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CC2FF" w14:textId="2E54F6C2" w:rsidR="00393FD8" w:rsidRPr="00181D5A" w:rsidRDefault="00393FD8" w:rsidP="00DE31B9">
      <w:pPr>
        <w:jc w:val="right"/>
        <w:rPr>
          <w:sz w:val="20"/>
          <w:szCs w:val="18"/>
        </w:rPr>
      </w:pPr>
      <w:bookmarkStart w:id="0" w:name="_Hlk27040541"/>
      <w:r w:rsidRPr="00181D5A">
        <w:rPr>
          <w:sz w:val="20"/>
          <w:szCs w:val="18"/>
        </w:rPr>
        <w:t xml:space="preserve">Bozen, am </w:t>
      </w:r>
      <w:r w:rsidR="00AA7F2C">
        <w:rPr>
          <w:sz w:val="20"/>
          <w:szCs w:val="18"/>
        </w:rPr>
        <w:t>13</w:t>
      </w:r>
      <w:r w:rsidR="00EA4046">
        <w:rPr>
          <w:sz w:val="20"/>
          <w:szCs w:val="18"/>
        </w:rPr>
        <w:t>.</w:t>
      </w:r>
      <w:r w:rsidR="00396DDC">
        <w:rPr>
          <w:sz w:val="20"/>
          <w:szCs w:val="18"/>
        </w:rPr>
        <w:t>1</w:t>
      </w:r>
      <w:r w:rsidR="00AA7F2C">
        <w:rPr>
          <w:sz w:val="20"/>
          <w:szCs w:val="18"/>
        </w:rPr>
        <w:t>2</w:t>
      </w:r>
      <w:r w:rsidRPr="00181D5A">
        <w:rPr>
          <w:sz w:val="20"/>
          <w:szCs w:val="18"/>
        </w:rPr>
        <w:t>.202</w:t>
      </w:r>
      <w:r w:rsidR="0060357E">
        <w:rPr>
          <w:sz w:val="20"/>
          <w:szCs w:val="18"/>
        </w:rPr>
        <w:t>4</w:t>
      </w:r>
    </w:p>
    <w:p w14:paraId="6CB19111" w14:textId="708A1422" w:rsidR="00393FD8" w:rsidRPr="00181D5A" w:rsidRDefault="00393FD8" w:rsidP="00DE31B9">
      <w:pPr>
        <w:spacing w:after="0" w:line="240" w:lineRule="auto"/>
        <w:jc w:val="center"/>
        <w:rPr>
          <w:b/>
          <w:sz w:val="22"/>
          <w:szCs w:val="20"/>
        </w:rPr>
      </w:pPr>
      <w:r w:rsidRPr="00181D5A">
        <w:rPr>
          <w:b/>
          <w:sz w:val="22"/>
          <w:szCs w:val="20"/>
        </w:rPr>
        <w:t>Pressemitteilung</w:t>
      </w:r>
    </w:p>
    <w:p w14:paraId="212FF206" w14:textId="357BEB20" w:rsidR="00AE2DF8" w:rsidRDefault="00AA7F2C" w:rsidP="00DE31B9">
      <w:pPr>
        <w:pStyle w:val="StandardWeb"/>
        <w:spacing w:after="240" w:afterAutospacing="0"/>
        <w:jc w:val="center"/>
        <w:rPr>
          <w:rFonts w:ascii="Decima Nova Pro" w:hAnsi="Decima Nova Pro"/>
          <w:b/>
          <w:sz w:val="28"/>
          <w:szCs w:val="32"/>
        </w:rPr>
      </w:pPr>
      <w:r>
        <w:rPr>
          <w:rFonts w:ascii="Decima Nova Pro" w:hAnsi="Decima Nova Pro"/>
          <w:b/>
          <w:sz w:val="28"/>
          <w:szCs w:val="32"/>
        </w:rPr>
        <w:t>Kinder- und Jugendbeteiligung auf Gemeindeebene</w:t>
      </w:r>
      <w:r w:rsidR="00F33E37">
        <w:rPr>
          <w:rFonts w:ascii="Decima Nova Pro" w:hAnsi="Decima Nova Pro"/>
          <w:b/>
          <w:sz w:val="28"/>
          <w:szCs w:val="32"/>
        </w:rPr>
        <w:t xml:space="preserve"> </w:t>
      </w:r>
      <w:r w:rsidR="00F33E37">
        <w:rPr>
          <w:rFonts w:ascii="Decima Nova Pro" w:hAnsi="Decima Nova Pro"/>
          <w:b/>
          <w:sz w:val="28"/>
          <w:szCs w:val="32"/>
        </w:rPr>
        <w:br/>
        <w:t>seit 20 Jahren gesetzlich verankert</w:t>
      </w:r>
    </w:p>
    <w:p w14:paraId="1C54D499" w14:textId="5647DEB1" w:rsidR="00C013C1" w:rsidRDefault="00E60B3D" w:rsidP="00DE31B9">
      <w:pPr>
        <w:suppressAutoHyphens w:val="0"/>
        <w:spacing w:after="160" w:line="259" w:lineRule="auto"/>
        <w:jc w:val="center"/>
        <w:rPr>
          <w:rFonts w:eastAsia="Times New Roman"/>
          <w:b/>
          <w:sz w:val="22"/>
          <w:lang w:eastAsia="de-DE"/>
        </w:rPr>
      </w:pPr>
      <w:r>
        <w:rPr>
          <w:rFonts w:eastAsia="Times New Roman"/>
          <w:b/>
          <w:sz w:val="22"/>
          <w:lang w:eastAsia="de-DE"/>
        </w:rPr>
        <w:t>Das</w:t>
      </w:r>
      <w:r w:rsidR="00AA7F2C">
        <w:rPr>
          <w:rFonts w:eastAsia="Times New Roman"/>
          <w:b/>
          <w:sz w:val="22"/>
          <w:lang w:eastAsia="de-DE"/>
        </w:rPr>
        <w:t xml:space="preserve"> Regionalgesetz vom 22. Dezember 2004, Nr.7</w:t>
      </w:r>
      <w:r>
        <w:rPr>
          <w:rFonts w:eastAsia="Times New Roman"/>
          <w:b/>
          <w:sz w:val="22"/>
          <w:lang w:eastAsia="de-DE"/>
        </w:rPr>
        <w:t xml:space="preserve"> wird 20 Jahre alt</w:t>
      </w:r>
      <w:r w:rsidR="00AA7F2C">
        <w:rPr>
          <w:rFonts w:eastAsia="Times New Roman"/>
          <w:b/>
          <w:sz w:val="22"/>
          <w:lang w:eastAsia="de-DE"/>
        </w:rPr>
        <w:t xml:space="preserve">. </w:t>
      </w:r>
      <w:r w:rsidR="009E4BDC">
        <w:rPr>
          <w:rFonts w:eastAsia="Times New Roman"/>
          <w:b/>
          <w:sz w:val="22"/>
          <w:lang w:eastAsia="de-DE"/>
        </w:rPr>
        <w:t>Anlässlich dieses Jubiläums zeigt d</w:t>
      </w:r>
      <w:r w:rsidR="00C013C1" w:rsidRPr="00C013C1">
        <w:rPr>
          <w:rFonts w:eastAsia="Times New Roman"/>
          <w:b/>
          <w:sz w:val="22"/>
          <w:lang w:eastAsia="de-DE"/>
        </w:rPr>
        <w:t xml:space="preserve">er Südtiroler Jugendring </w:t>
      </w:r>
      <w:r w:rsidR="00F45C2E">
        <w:rPr>
          <w:rFonts w:eastAsia="Times New Roman"/>
          <w:b/>
          <w:sz w:val="22"/>
          <w:lang w:eastAsia="de-DE"/>
        </w:rPr>
        <w:t xml:space="preserve">(SJR) </w:t>
      </w:r>
      <w:r w:rsidR="00AA7F2C">
        <w:rPr>
          <w:rFonts w:eastAsia="Times New Roman"/>
          <w:b/>
          <w:sz w:val="22"/>
          <w:lang w:eastAsia="de-DE"/>
        </w:rPr>
        <w:t>auf, wie wichtig die Beteiligung junger Menschen auf Gemeindeebene ist.</w:t>
      </w:r>
    </w:p>
    <w:p w14:paraId="5D66E5FC" w14:textId="5D1E9B77" w:rsidR="00834230" w:rsidRDefault="00E60B3D" w:rsidP="00DE31B9">
      <w:pPr>
        <w:suppressAutoHyphens w:val="0"/>
        <w:spacing w:after="160" w:line="259" w:lineRule="auto"/>
        <w:jc w:val="both"/>
        <w:rPr>
          <w:rFonts w:eastAsia="Times New Roman" w:cs="Arial"/>
          <w:sz w:val="22"/>
          <w:lang w:eastAsia="de-DE"/>
        </w:rPr>
      </w:pPr>
      <w:r>
        <w:rPr>
          <w:rFonts w:eastAsia="Times New Roman" w:cs="Arial"/>
          <w:sz w:val="22"/>
          <w:lang w:eastAsia="de-DE"/>
        </w:rPr>
        <w:t xml:space="preserve">Seit seiner Gründung </w:t>
      </w:r>
      <w:r w:rsidR="00DE31B9">
        <w:rPr>
          <w:rFonts w:eastAsia="Times New Roman" w:cs="Arial"/>
          <w:sz w:val="22"/>
          <w:lang w:eastAsia="de-DE"/>
        </w:rPr>
        <w:t xml:space="preserve">1977 </w:t>
      </w:r>
      <w:r>
        <w:rPr>
          <w:rFonts w:eastAsia="Times New Roman" w:cs="Arial"/>
          <w:sz w:val="22"/>
          <w:lang w:eastAsia="de-DE"/>
        </w:rPr>
        <w:t>setzt sich d</w:t>
      </w:r>
      <w:r w:rsidR="00834230" w:rsidRPr="00C013C1">
        <w:rPr>
          <w:rFonts w:eastAsia="Times New Roman" w:cs="Arial"/>
          <w:sz w:val="22"/>
          <w:lang w:eastAsia="de-DE"/>
        </w:rPr>
        <w:t xml:space="preserve">er Südtiroler Jugendring (SJR) </w:t>
      </w:r>
      <w:r w:rsidR="00834230">
        <w:rPr>
          <w:rFonts w:eastAsia="Times New Roman" w:cs="Arial"/>
          <w:sz w:val="22"/>
          <w:lang w:eastAsia="de-DE"/>
        </w:rPr>
        <w:t xml:space="preserve">dafür ein, dass Kinder und Jugendliche </w:t>
      </w:r>
      <w:r>
        <w:rPr>
          <w:rFonts w:eastAsia="Times New Roman" w:cs="Arial"/>
          <w:sz w:val="22"/>
          <w:lang w:eastAsia="de-DE"/>
        </w:rPr>
        <w:t>bei</w:t>
      </w:r>
      <w:r w:rsidR="00834230">
        <w:rPr>
          <w:rFonts w:eastAsia="Times New Roman" w:cs="Arial"/>
          <w:sz w:val="22"/>
          <w:lang w:eastAsia="de-DE"/>
        </w:rPr>
        <w:t xml:space="preserve"> gesellschaftlichen und politischen Entscheidungen </w:t>
      </w:r>
      <w:r>
        <w:rPr>
          <w:rFonts w:eastAsia="Times New Roman" w:cs="Arial"/>
          <w:sz w:val="22"/>
          <w:lang w:eastAsia="de-DE"/>
        </w:rPr>
        <w:t>mitreden können</w:t>
      </w:r>
      <w:r w:rsidR="00834230">
        <w:rPr>
          <w:rFonts w:eastAsia="Times New Roman" w:cs="Arial"/>
          <w:sz w:val="22"/>
          <w:lang w:eastAsia="de-DE"/>
        </w:rPr>
        <w:t xml:space="preserve">. Gemeinsam mit </w:t>
      </w:r>
      <w:r w:rsidR="009E4BDC">
        <w:rPr>
          <w:rFonts w:eastAsia="Times New Roman" w:cs="Arial"/>
          <w:sz w:val="22"/>
          <w:lang w:eastAsia="de-DE"/>
        </w:rPr>
        <w:t>verschiedenen</w:t>
      </w:r>
      <w:r w:rsidR="00834230">
        <w:rPr>
          <w:rFonts w:eastAsia="Times New Roman" w:cs="Arial"/>
          <w:sz w:val="22"/>
          <w:lang w:eastAsia="de-DE"/>
        </w:rPr>
        <w:t xml:space="preserve"> Partnern gelang es im Dezember 2004 die Beteiligung junger Menschen auf Gemeindeebene gesetzlich zu verankern. </w:t>
      </w:r>
      <w:r>
        <w:rPr>
          <w:rFonts w:eastAsia="Times New Roman" w:cs="Arial"/>
          <w:sz w:val="22"/>
          <w:lang w:eastAsia="de-DE"/>
        </w:rPr>
        <w:t>Damals</w:t>
      </w:r>
      <w:r w:rsidR="003612B2" w:rsidRPr="003612B2">
        <w:rPr>
          <w:rFonts w:eastAsia="Times New Roman" w:cs="Arial"/>
          <w:sz w:val="22"/>
          <w:lang w:eastAsia="de-DE"/>
        </w:rPr>
        <w:t xml:space="preserve"> trat </w:t>
      </w:r>
      <w:r w:rsidR="003F0DF5" w:rsidRPr="003612B2">
        <w:rPr>
          <w:rFonts w:eastAsia="Times New Roman" w:cs="Arial"/>
          <w:sz w:val="22"/>
          <w:lang w:eastAsia="de-DE"/>
        </w:rPr>
        <w:t xml:space="preserve">in der Autonomen Region Trentino-Südtirol </w:t>
      </w:r>
      <w:r w:rsidR="003612B2" w:rsidRPr="003612B2">
        <w:rPr>
          <w:rFonts w:eastAsia="Times New Roman" w:cs="Arial"/>
          <w:sz w:val="22"/>
          <w:lang w:eastAsia="de-DE"/>
        </w:rPr>
        <w:t xml:space="preserve">das </w:t>
      </w:r>
      <w:r w:rsidR="003F0DF5">
        <w:rPr>
          <w:rFonts w:eastAsia="Times New Roman" w:cs="Arial"/>
          <w:sz w:val="22"/>
          <w:lang w:eastAsia="de-DE"/>
        </w:rPr>
        <w:t xml:space="preserve">entsprechende </w:t>
      </w:r>
      <w:r w:rsidR="003612B2" w:rsidRPr="003612B2">
        <w:rPr>
          <w:rFonts w:eastAsia="Times New Roman" w:cs="Arial"/>
          <w:sz w:val="22"/>
          <w:lang w:eastAsia="de-DE"/>
        </w:rPr>
        <w:t>Regionalgesetz</w:t>
      </w:r>
      <w:r w:rsidR="003F0DF5">
        <w:rPr>
          <w:rFonts w:eastAsia="Times New Roman" w:cs="Arial"/>
          <w:sz w:val="22"/>
          <w:lang w:eastAsia="de-DE"/>
        </w:rPr>
        <w:t xml:space="preserve"> </w:t>
      </w:r>
      <w:r w:rsidR="003612B2" w:rsidRPr="003612B2">
        <w:rPr>
          <w:rFonts w:eastAsia="Times New Roman" w:cs="Arial"/>
          <w:sz w:val="22"/>
          <w:lang w:eastAsia="de-DE"/>
        </w:rPr>
        <w:t xml:space="preserve">in Kraft. </w:t>
      </w:r>
      <w:r w:rsidR="001C656B">
        <w:rPr>
          <w:rFonts w:eastAsia="Times New Roman" w:cs="Arial"/>
          <w:sz w:val="22"/>
          <w:lang w:eastAsia="de-DE"/>
        </w:rPr>
        <w:t>Ab d</w:t>
      </w:r>
      <w:r w:rsidR="009E4BDC">
        <w:rPr>
          <w:rFonts w:eastAsia="Times New Roman" w:cs="Arial"/>
          <w:sz w:val="22"/>
          <w:lang w:eastAsia="de-DE"/>
        </w:rPr>
        <w:t>iesem Zeitpunkt</w:t>
      </w:r>
      <w:r w:rsidR="001C656B">
        <w:rPr>
          <w:rFonts w:eastAsia="Times New Roman" w:cs="Arial"/>
          <w:sz w:val="22"/>
          <w:lang w:eastAsia="de-DE"/>
        </w:rPr>
        <w:t xml:space="preserve"> hatten Kinder und Jugendliche die Möglichkeit</w:t>
      </w:r>
      <w:r w:rsidR="003612B2" w:rsidRPr="003612B2">
        <w:rPr>
          <w:rFonts w:eastAsia="Times New Roman" w:cs="Arial"/>
          <w:sz w:val="22"/>
          <w:lang w:eastAsia="de-DE"/>
        </w:rPr>
        <w:t xml:space="preserve">, ihre Anliegen und Bedürfnisse auf Gemeindeebene zu formulieren, an Entscheidungen mitzuwirken und </w:t>
      </w:r>
      <w:r w:rsidR="00DB28A6">
        <w:rPr>
          <w:rFonts w:eastAsia="Times New Roman" w:cs="Arial"/>
          <w:sz w:val="22"/>
          <w:lang w:eastAsia="de-DE"/>
        </w:rPr>
        <w:t xml:space="preserve">v.a. </w:t>
      </w:r>
      <w:r w:rsidR="001C656B">
        <w:rPr>
          <w:rFonts w:eastAsia="Times New Roman" w:cs="Arial"/>
          <w:sz w:val="22"/>
          <w:lang w:eastAsia="de-DE"/>
        </w:rPr>
        <w:t xml:space="preserve">auf Entscheidungen, </w:t>
      </w:r>
      <w:r w:rsidR="009E4BDC">
        <w:rPr>
          <w:rFonts w:eastAsia="Times New Roman" w:cs="Arial"/>
          <w:sz w:val="22"/>
          <w:lang w:eastAsia="de-DE"/>
        </w:rPr>
        <w:t>welche</w:t>
      </w:r>
      <w:r w:rsidR="001C656B" w:rsidRPr="003612B2">
        <w:rPr>
          <w:rFonts w:eastAsia="Times New Roman" w:cs="Arial"/>
          <w:sz w:val="22"/>
          <w:lang w:eastAsia="de-DE"/>
        </w:rPr>
        <w:t xml:space="preserve"> </w:t>
      </w:r>
      <w:r w:rsidR="00DB28A6">
        <w:rPr>
          <w:rFonts w:eastAsia="Times New Roman" w:cs="Arial"/>
          <w:sz w:val="22"/>
          <w:lang w:eastAsia="de-DE"/>
        </w:rPr>
        <w:t xml:space="preserve">ihre Altersgruppe </w:t>
      </w:r>
      <w:r w:rsidR="001C656B" w:rsidRPr="003612B2">
        <w:rPr>
          <w:rFonts w:eastAsia="Times New Roman" w:cs="Arial"/>
          <w:sz w:val="22"/>
          <w:lang w:eastAsia="de-DE"/>
        </w:rPr>
        <w:t>betr</w:t>
      </w:r>
      <w:r w:rsidR="00DB28A6">
        <w:rPr>
          <w:rFonts w:eastAsia="Times New Roman" w:cs="Arial"/>
          <w:sz w:val="22"/>
          <w:lang w:eastAsia="de-DE"/>
        </w:rPr>
        <w:t>a</w:t>
      </w:r>
      <w:r w:rsidR="001C656B" w:rsidRPr="003612B2">
        <w:rPr>
          <w:rFonts w:eastAsia="Times New Roman" w:cs="Arial"/>
          <w:sz w:val="22"/>
          <w:lang w:eastAsia="de-DE"/>
        </w:rPr>
        <w:t>f</w:t>
      </w:r>
      <w:r w:rsidR="001C656B">
        <w:rPr>
          <w:rFonts w:eastAsia="Times New Roman" w:cs="Arial"/>
          <w:sz w:val="22"/>
          <w:lang w:eastAsia="de-DE"/>
        </w:rPr>
        <w:t>,</w:t>
      </w:r>
      <w:r w:rsidR="001C656B" w:rsidRPr="003612B2">
        <w:rPr>
          <w:rFonts w:eastAsia="Times New Roman" w:cs="Arial"/>
          <w:sz w:val="22"/>
          <w:lang w:eastAsia="de-DE"/>
        </w:rPr>
        <w:t xml:space="preserve"> </w:t>
      </w:r>
      <w:r w:rsidR="003612B2" w:rsidRPr="003612B2">
        <w:rPr>
          <w:rFonts w:eastAsia="Times New Roman" w:cs="Arial"/>
          <w:sz w:val="22"/>
          <w:lang w:eastAsia="de-DE"/>
        </w:rPr>
        <w:t xml:space="preserve">direkt Einfluss </w:t>
      </w:r>
      <w:r w:rsidR="00ED6073">
        <w:rPr>
          <w:rFonts w:eastAsia="Times New Roman" w:cs="Arial"/>
          <w:sz w:val="22"/>
          <w:lang w:eastAsia="de-DE"/>
        </w:rPr>
        <w:t>zu nehmen</w:t>
      </w:r>
      <w:r w:rsidR="003612B2" w:rsidRPr="003612B2">
        <w:rPr>
          <w:rFonts w:eastAsia="Times New Roman" w:cs="Arial"/>
          <w:sz w:val="22"/>
          <w:lang w:eastAsia="de-DE"/>
        </w:rPr>
        <w:t xml:space="preserve">. Das Gesetz hat sich in den vergangenen zwei Jahrzehnten als zentrales Fundament etabliert, um junge Menschen aktiv in die Gestaltung ihrer Umgebung und </w:t>
      </w:r>
      <w:r w:rsidR="009E4BDC">
        <w:rPr>
          <w:rFonts w:eastAsia="Times New Roman" w:cs="Arial"/>
          <w:sz w:val="22"/>
          <w:lang w:eastAsia="de-DE"/>
        </w:rPr>
        <w:t xml:space="preserve">ihrer </w:t>
      </w:r>
      <w:r w:rsidR="003612B2" w:rsidRPr="003612B2">
        <w:rPr>
          <w:rFonts w:eastAsia="Times New Roman" w:cs="Arial"/>
          <w:sz w:val="22"/>
          <w:lang w:eastAsia="de-DE"/>
        </w:rPr>
        <w:t xml:space="preserve">Lebensräume einzubeziehen. </w:t>
      </w:r>
    </w:p>
    <w:p w14:paraId="1C3E8242" w14:textId="6A5F1AB3" w:rsidR="00834230" w:rsidRPr="00785522" w:rsidRDefault="00785522" w:rsidP="00DE31B9">
      <w:pPr>
        <w:suppressAutoHyphens w:val="0"/>
        <w:spacing w:after="160" w:line="259" w:lineRule="auto"/>
        <w:jc w:val="both"/>
        <w:rPr>
          <w:rFonts w:eastAsia="Times New Roman" w:cs="Arial"/>
          <w:sz w:val="22"/>
          <w:lang w:eastAsia="de-DE"/>
        </w:rPr>
      </w:pPr>
      <w:r>
        <w:rPr>
          <w:rFonts w:eastAsia="Times New Roman" w:cs="Arial"/>
          <w:sz w:val="22"/>
          <w:lang w:eastAsia="de-DE"/>
        </w:rPr>
        <w:t>„</w:t>
      </w:r>
      <w:r w:rsidR="00834230" w:rsidRPr="00785522">
        <w:rPr>
          <w:rFonts w:eastAsia="Times New Roman" w:cs="Arial"/>
          <w:sz w:val="22"/>
          <w:lang w:eastAsia="de-DE"/>
        </w:rPr>
        <w:t>Die Besonderheit des Regionalgesetzes</w:t>
      </w:r>
      <w:r w:rsidR="007D6F78" w:rsidRPr="00785522">
        <w:rPr>
          <w:rFonts w:eastAsia="Times New Roman" w:cs="Arial"/>
          <w:sz w:val="22"/>
          <w:lang w:eastAsia="de-DE"/>
        </w:rPr>
        <w:t xml:space="preserve"> ist, dass es</w:t>
      </w:r>
      <w:r w:rsidR="00834230" w:rsidRPr="00785522">
        <w:rPr>
          <w:rFonts w:eastAsia="Times New Roman" w:cs="Arial"/>
          <w:sz w:val="22"/>
          <w:lang w:eastAsia="de-DE"/>
        </w:rPr>
        <w:t xml:space="preserve"> </w:t>
      </w:r>
      <w:r w:rsidR="007D6F78" w:rsidRPr="00785522">
        <w:rPr>
          <w:rFonts w:eastAsia="Times New Roman" w:cs="Arial"/>
          <w:sz w:val="22"/>
          <w:lang w:eastAsia="de-DE"/>
        </w:rPr>
        <w:t xml:space="preserve">eine Muss-Bestimmung darstellt und somit </w:t>
      </w:r>
      <w:r w:rsidR="00834230" w:rsidRPr="00785522">
        <w:rPr>
          <w:rFonts w:eastAsia="Times New Roman" w:cs="Arial"/>
          <w:sz w:val="22"/>
          <w:lang w:eastAsia="de-DE"/>
        </w:rPr>
        <w:t>verpflichtende</w:t>
      </w:r>
      <w:r w:rsidR="007D6F78" w:rsidRPr="00785522">
        <w:rPr>
          <w:rFonts w:eastAsia="Times New Roman" w:cs="Arial"/>
          <w:sz w:val="22"/>
          <w:lang w:eastAsia="de-DE"/>
        </w:rPr>
        <w:t>r</w:t>
      </w:r>
      <w:r w:rsidR="00834230" w:rsidRPr="00785522">
        <w:rPr>
          <w:rFonts w:eastAsia="Times New Roman" w:cs="Arial"/>
          <w:sz w:val="22"/>
          <w:lang w:eastAsia="de-DE"/>
        </w:rPr>
        <w:t xml:space="preserve"> Natur</w:t>
      </w:r>
      <w:r w:rsidR="007D6F78" w:rsidRPr="00785522">
        <w:rPr>
          <w:rFonts w:eastAsia="Times New Roman" w:cs="Arial"/>
          <w:sz w:val="22"/>
          <w:lang w:eastAsia="de-DE"/>
        </w:rPr>
        <w:t xml:space="preserve"> ist. I</w:t>
      </w:r>
      <w:r w:rsidR="00834230" w:rsidRPr="00785522">
        <w:rPr>
          <w:rFonts w:eastAsia="Times New Roman" w:cs="Arial"/>
          <w:sz w:val="22"/>
          <w:lang w:eastAsia="de-DE"/>
        </w:rPr>
        <w:t xml:space="preserve">n dieser Form </w:t>
      </w:r>
      <w:r w:rsidR="007D6F78" w:rsidRPr="00785522">
        <w:rPr>
          <w:rFonts w:eastAsia="Times New Roman" w:cs="Arial"/>
          <w:sz w:val="22"/>
          <w:lang w:eastAsia="de-DE"/>
        </w:rPr>
        <w:t xml:space="preserve">ist es </w:t>
      </w:r>
      <w:r w:rsidR="00834230" w:rsidRPr="00785522">
        <w:rPr>
          <w:rFonts w:eastAsia="Times New Roman" w:cs="Arial"/>
          <w:sz w:val="22"/>
          <w:lang w:eastAsia="de-DE"/>
        </w:rPr>
        <w:t>sowohl im deutschsprachigen Raum als auch in Italien einzigartig</w:t>
      </w:r>
      <w:r>
        <w:rPr>
          <w:rFonts w:eastAsia="Times New Roman" w:cs="Arial"/>
          <w:sz w:val="22"/>
          <w:lang w:eastAsia="de-DE"/>
        </w:rPr>
        <w:t>“, sagt Tanja Rainer, Vorsitzende des SJR</w:t>
      </w:r>
      <w:r w:rsidR="007D6F78" w:rsidRPr="00785522">
        <w:rPr>
          <w:rFonts w:eastAsia="Times New Roman" w:cs="Arial"/>
          <w:sz w:val="22"/>
          <w:lang w:eastAsia="de-DE"/>
        </w:rPr>
        <w:t>.</w:t>
      </w:r>
    </w:p>
    <w:p w14:paraId="51F837C2" w14:textId="41EF8C22" w:rsidR="00275C57" w:rsidRPr="00785522" w:rsidRDefault="00785522" w:rsidP="00DE31B9">
      <w:pPr>
        <w:suppressAutoHyphens w:val="0"/>
        <w:spacing w:after="160" w:line="259" w:lineRule="auto"/>
        <w:jc w:val="both"/>
        <w:rPr>
          <w:rFonts w:eastAsia="Times New Roman" w:cs="Arial"/>
          <w:sz w:val="22"/>
          <w:lang w:eastAsia="de-DE"/>
        </w:rPr>
      </w:pPr>
      <w:r>
        <w:rPr>
          <w:rFonts w:eastAsia="Times New Roman" w:cs="Arial"/>
          <w:sz w:val="22"/>
          <w:lang w:eastAsia="de-DE"/>
        </w:rPr>
        <w:t>„</w:t>
      </w:r>
      <w:r w:rsidR="007D6F78" w:rsidRPr="00785522">
        <w:rPr>
          <w:rFonts w:eastAsia="Times New Roman" w:cs="Arial"/>
          <w:sz w:val="22"/>
          <w:lang w:eastAsia="de-DE"/>
        </w:rPr>
        <w:t>Nach Inkrafttreten des Gesetzes hat d</w:t>
      </w:r>
      <w:r w:rsidR="003612B2" w:rsidRPr="00785522">
        <w:rPr>
          <w:rFonts w:eastAsia="Times New Roman" w:cs="Arial"/>
          <w:sz w:val="22"/>
          <w:lang w:eastAsia="de-DE"/>
        </w:rPr>
        <w:t xml:space="preserve">er </w:t>
      </w:r>
      <w:proofErr w:type="spellStart"/>
      <w:r w:rsidR="003612B2" w:rsidRPr="00785522">
        <w:rPr>
          <w:rFonts w:eastAsia="Times New Roman" w:cs="Arial"/>
          <w:sz w:val="22"/>
          <w:lang w:eastAsia="de-DE"/>
        </w:rPr>
        <w:t>Gemeinde</w:t>
      </w:r>
      <w:r w:rsidR="007D6F78" w:rsidRPr="00785522">
        <w:rPr>
          <w:rFonts w:eastAsia="Times New Roman" w:cs="Arial"/>
          <w:sz w:val="22"/>
          <w:lang w:eastAsia="de-DE"/>
        </w:rPr>
        <w:t>n</w:t>
      </w:r>
      <w:r w:rsidR="003612B2" w:rsidRPr="00785522">
        <w:rPr>
          <w:rFonts w:eastAsia="Times New Roman" w:cs="Arial"/>
          <w:sz w:val="22"/>
          <w:lang w:eastAsia="de-DE"/>
        </w:rPr>
        <w:t>verband</w:t>
      </w:r>
      <w:proofErr w:type="spellEnd"/>
      <w:r w:rsidR="003612B2" w:rsidRPr="00785522">
        <w:rPr>
          <w:rFonts w:eastAsia="Times New Roman" w:cs="Arial"/>
          <w:sz w:val="22"/>
          <w:lang w:eastAsia="de-DE"/>
        </w:rPr>
        <w:t xml:space="preserve"> gemeinsam mit dem Südtiroler Jugendring eine Musterordnung erstellt, die von allen Gemeinden übernommen wurde und bis heute in fast allen Gemeinden in ihrer ursprünglichen Form aktiv ist</w:t>
      </w:r>
      <w:r>
        <w:rPr>
          <w:rFonts w:eastAsia="Times New Roman" w:cs="Arial"/>
          <w:sz w:val="22"/>
          <w:lang w:eastAsia="de-DE"/>
        </w:rPr>
        <w:t xml:space="preserve">“, erläutert </w:t>
      </w:r>
      <w:proofErr w:type="spellStart"/>
      <w:r>
        <w:rPr>
          <w:rFonts w:eastAsia="Times New Roman" w:cs="Arial"/>
          <w:sz w:val="22"/>
          <w:lang w:eastAsia="de-DE"/>
        </w:rPr>
        <w:t>Gemeindenverbandspräsident</w:t>
      </w:r>
      <w:proofErr w:type="spellEnd"/>
      <w:r>
        <w:rPr>
          <w:rFonts w:eastAsia="Times New Roman" w:cs="Arial"/>
          <w:sz w:val="22"/>
          <w:lang w:eastAsia="de-DE"/>
        </w:rPr>
        <w:t xml:space="preserve"> Andreas </w:t>
      </w:r>
      <w:proofErr w:type="spellStart"/>
      <w:r>
        <w:rPr>
          <w:rFonts w:eastAsia="Times New Roman" w:cs="Arial"/>
          <w:sz w:val="22"/>
          <w:lang w:eastAsia="de-DE"/>
        </w:rPr>
        <w:t>Schatzer</w:t>
      </w:r>
      <w:proofErr w:type="spellEnd"/>
      <w:r>
        <w:rPr>
          <w:rFonts w:eastAsia="Times New Roman" w:cs="Arial"/>
          <w:sz w:val="22"/>
          <w:lang w:eastAsia="de-DE"/>
        </w:rPr>
        <w:t>. „</w:t>
      </w:r>
      <w:r w:rsidR="00834230">
        <w:rPr>
          <w:rFonts w:eastAsia="Times New Roman" w:cs="Arial"/>
          <w:sz w:val="22"/>
          <w:lang w:eastAsia="de-DE"/>
        </w:rPr>
        <w:t>D</w:t>
      </w:r>
      <w:r w:rsidR="00834230" w:rsidRPr="00785522">
        <w:rPr>
          <w:rFonts w:eastAsia="Times New Roman" w:cs="Arial"/>
          <w:sz w:val="22"/>
          <w:lang w:eastAsia="de-DE"/>
        </w:rPr>
        <w:t>ie Gemeindesatzung</w:t>
      </w:r>
      <w:r w:rsidR="00527520" w:rsidRPr="00785522">
        <w:rPr>
          <w:rFonts w:eastAsia="Times New Roman" w:cs="Arial"/>
          <w:sz w:val="22"/>
          <w:lang w:eastAsia="de-DE"/>
        </w:rPr>
        <w:t>en</w:t>
      </w:r>
      <w:r w:rsidR="00834230" w:rsidRPr="00785522">
        <w:rPr>
          <w:rFonts w:eastAsia="Times New Roman" w:cs="Arial"/>
          <w:sz w:val="22"/>
          <w:lang w:eastAsia="de-DE"/>
        </w:rPr>
        <w:t xml:space="preserve"> s</w:t>
      </w:r>
      <w:r w:rsidR="00527520" w:rsidRPr="00785522">
        <w:rPr>
          <w:rFonts w:eastAsia="Times New Roman" w:cs="Arial"/>
          <w:sz w:val="22"/>
          <w:lang w:eastAsia="de-DE"/>
        </w:rPr>
        <w:t xml:space="preserve">ehen </w:t>
      </w:r>
      <w:r w:rsidR="00275C57" w:rsidRPr="00785522">
        <w:rPr>
          <w:rFonts w:eastAsia="Times New Roman" w:cs="Arial"/>
          <w:sz w:val="22"/>
          <w:lang w:eastAsia="de-DE"/>
        </w:rPr>
        <w:t xml:space="preserve">mehrere </w:t>
      </w:r>
      <w:r w:rsidR="00834230" w:rsidRPr="00785522">
        <w:rPr>
          <w:rFonts w:eastAsia="Times New Roman" w:cs="Arial"/>
          <w:sz w:val="22"/>
          <w:lang w:eastAsia="de-DE"/>
        </w:rPr>
        <w:t>Formen der Beteiligung minderjähriger Jugendlicher vor</w:t>
      </w:r>
      <w:r w:rsidR="00275C57" w:rsidRPr="00785522">
        <w:rPr>
          <w:rFonts w:eastAsia="Times New Roman" w:cs="Arial"/>
          <w:sz w:val="22"/>
          <w:lang w:eastAsia="de-DE"/>
        </w:rPr>
        <w:t xml:space="preserve">. Das Mitwirken der Jugendlichen in Belangen, die sie selbst betreffen, </w:t>
      </w:r>
      <w:r w:rsidR="00A4320E" w:rsidRPr="00785522">
        <w:rPr>
          <w:rFonts w:eastAsia="Times New Roman" w:cs="Arial"/>
          <w:sz w:val="22"/>
          <w:lang w:eastAsia="de-DE"/>
        </w:rPr>
        <w:t>erleichtert der Gemeindepolitik, sich an den Anliegen dieser Altersgruppe zu orientieren, diese zu fördern und entsprechende Projekte zu ermöglichen</w:t>
      </w:r>
      <w:r>
        <w:rPr>
          <w:rFonts w:eastAsia="Times New Roman" w:cs="Arial"/>
          <w:sz w:val="22"/>
          <w:lang w:eastAsia="de-DE"/>
        </w:rPr>
        <w:t xml:space="preserve">“, meint </w:t>
      </w:r>
      <w:proofErr w:type="spellStart"/>
      <w:r>
        <w:rPr>
          <w:rFonts w:eastAsia="Times New Roman" w:cs="Arial"/>
          <w:sz w:val="22"/>
          <w:lang w:eastAsia="de-DE"/>
        </w:rPr>
        <w:t>Schatzer</w:t>
      </w:r>
      <w:proofErr w:type="spellEnd"/>
      <w:r>
        <w:rPr>
          <w:rFonts w:eastAsia="Times New Roman" w:cs="Arial"/>
          <w:sz w:val="22"/>
          <w:lang w:eastAsia="de-DE"/>
        </w:rPr>
        <w:t xml:space="preserve"> weiter.</w:t>
      </w:r>
    </w:p>
    <w:p w14:paraId="3F30059A" w14:textId="244ABE64" w:rsidR="00834230" w:rsidRDefault="00527520" w:rsidP="00DE31B9">
      <w:pPr>
        <w:suppressAutoHyphens w:val="0"/>
        <w:spacing w:after="160" w:line="259" w:lineRule="auto"/>
        <w:jc w:val="both"/>
        <w:rPr>
          <w:rFonts w:eastAsia="Times New Roman" w:cs="Arial"/>
          <w:sz w:val="22"/>
          <w:lang w:eastAsia="de-DE"/>
        </w:rPr>
      </w:pPr>
      <w:r>
        <w:rPr>
          <w:rFonts w:eastAsia="Times New Roman" w:cs="Arial"/>
          <w:sz w:val="22"/>
          <w:lang w:eastAsia="de-DE"/>
        </w:rPr>
        <w:t>Im Herbst</w:t>
      </w:r>
      <w:r w:rsidR="00A4320E">
        <w:rPr>
          <w:rFonts w:eastAsia="Times New Roman" w:cs="Arial"/>
          <w:sz w:val="22"/>
          <w:lang w:eastAsia="de-DE"/>
        </w:rPr>
        <w:t xml:space="preserve"> 2024</w:t>
      </w:r>
      <w:r>
        <w:rPr>
          <w:rFonts w:eastAsia="Times New Roman" w:cs="Arial"/>
          <w:sz w:val="22"/>
          <w:lang w:eastAsia="de-DE"/>
        </w:rPr>
        <w:t xml:space="preserve"> führte der SJR eine Erhebung in den Südtiroler Gemeinden durch, um zu erfahren wie Partizipation vor Ort gelebt wird und auf welche Herausforderungen Gemeinden </w:t>
      </w:r>
      <w:r w:rsidR="00A4320E">
        <w:rPr>
          <w:rFonts w:eastAsia="Times New Roman" w:cs="Arial"/>
          <w:sz w:val="22"/>
          <w:lang w:eastAsia="de-DE"/>
        </w:rPr>
        <w:t>bei</w:t>
      </w:r>
      <w:r>
        <w:rPr>
          <w:rFonts w:eastAsia="Times New Roman" w:cs="Arial"/>
          <w:sz w:val="22"/>
          <w:lang w:eastAsia="de-DE"/>
        </w:rPr>
        <w:t xml:space="preserve"> der Umsetzung stoßen. „Grundsätzlich stellt </w:t>
      </w:r>
      <w:r w:rsidR="00A4320E">
        <w:rPr>
          <w:rFonts w:eastAsia="Times New Roman" w:cs="Arial"/>
          <w:sz w:val="22"/>
          <w:lang w:eastAsia="de-DE"/>
        </w:rPr>
        <w:t xml:space="preserve">die Beteiligung von Kindern und Jugendlichen </w:t>
      </w:r>
      <w:r>
        <w:rPr>
          <w:rFonts w:eastAsia="Times New Roman" w:cs="Arial"/>
          <w:sz w:val="22"/>
          <w:lang w:eastAsia="de-DE"/>
        </w:rPr>
        <w:t>für über 90% der Gemeinden einen wichtigen Wert in ihrer politischen Arbeit dar</w:t>
      </w:r>
      <w:r w:rsidR="00A4320E">
        <w:rPr>
          <w:rFonts w:eastAsia="Times New Roman" w:cs="Arial"/>
          <w:sz w:val="22"/>
          <w:lang w:eastAsia="de-DE"/>
        </w:rPr>
        <w:t>. V</w:t>
      </w:r>
      <w:r>
        <w:rPr>
          <w:rFonts w:eastAsia="Times New Roman" w:cs="Arial"/>
          <w:sz w:val="22"/>
          <w:lang w:eastAsia="de-DE"/>
        </w:rPr>
        <w:t>iele sind auch bemüht</w:t>
      </w:r>
      <w:r w:rsidR="00A4320E">
        <w:rPr>
          <w:rFonts w:eastAsia="Times New Roman" w:cs="Arial"/>
          <w:sz w:val="22"/>
          <w:lang w:eastAsia="de-DE"/>
        </w:rPr>
        <w:t>,</w:t>
      </w:r>
      <w:r>
        <w:rPr>
          <w:rFonts w:eastAsia="Times New Roman" w:cs="Arial"/>
          <w:sz w:val="22"/>
          <w:lang w:eastAsia="de-DE"/>
        </w:rPr>
        <w:t xml:space="preserve"> besonders bei Projekten junge Bürger*innen zu beteiligen“</w:t>
      </w:r>
      <w:r w:rsidR="00A4320E">
        <w:rPr>
          <w:rFonts w:eastAsia="Times New Roman" w:cs="Arial"/>
          <w:sz w:val="22"/>
          <w:lang w:eastAsia="de-DE"/>
        </w:rPr>
        <w:t>,</w:t>
      </w:r>
      <w:r>
        <w:rPr>
          <w:rFonts w:eastAsia="Times New Roman" w:cs="Arial"/>
          <w:sz w:val="22"/>
          <w:lang w:eastAsia="de-DE"/>
        </w:rPr>
        <w:t xml:space="preserve"> so Peter Grund, Leiter der Abteilung Partizipation im SJR. Die Erhebung zeigt </w:t>
      </w:r>
      <w:r w:rsidR="00A4320E">
        <w:rPr>
          <w:rFonts w:eastAsia="Times New Roman" w:cs="Arial"/>
          <w:sz w:val="22"/>
          <w:lang w:eastAsia="de-DE"/>
        </w:rPr>
        <w:t>aber</w:t>
      </w:r>
      <w:r>
        <w:rPr>
          <w:rFonts w:eastAsia="Times New Roman" w:cs="Arial"/>
          <w:sz w:val="22"/>
          <w:lang w:eastAsia="de-DE"/>
        </w:rPr>
        <w:t xml:space="preserve"> auch, dass das Bewusstsein für Partizipat</w:t>
      </w:r>
      <w:r w:rsidR="00C51E6B">
        <w:rPr>
          <w:rFonts w:eastAsia="Times New Roman" w:cs="Arial"/>
          <w:sz w:val="22"/>
          <w:lang w:eastAsia="de-DE"/>
        </w:rPr>
        <w:t xml:space="preserve">ion noch ausbaufähig ist. Viele Gemeinden wünschen sich fachliche Unterstützung und mehr Ressourcen für die Umsetzung von Beteiligungsprozessen. </w:t>
      </w:r>
    </w:p>
    <w:p w14:paraId="5537635D" w14:textId="3F20AD14" w:rsidR="00C51E6B" w:rsidRDefault="00C51E6B" w:rsidP="00DE31B9">
      <w:pPr>
        <w:suppressAutoHyphens w:val="0"/>
        <w:spacing w:after="160" w:line="259" w:lineRule="auto"/>
        <w:jc w:val="both"/>
        <w:rPr>
          <w:rFonts w:eastAsia="Times New Roman" w:cs="Arial"/>
          <w:sz w:val="22"/>
          <w:lang w:eastAsia="de-DE"/>
        </w:rPr>
      </w:pPr>
      <w:r>
        <w:rPr>
          <w:rFonts w:eastAsia="Times New Roman" w:cs="Arial"/>
          <w:sz w:val="22"/>
          <w:lang w:eastAsia="de-DE"/>
        </w:rPr>
        <w:t>Ge</w:t>
      </w:r>
      <w:r w:rsidR="004D4F02">
        <w:rPr>
          <w:rFonts w:eastAsia="Times New Roman" w:cs="Arial"/>
          <w:sz w:val="22"/>
          <w:lang w:eastAsia="de-DE"/>
        </w:rPr>
        <w:t>nau</w:t>
      </w:r>
      <w:r>
        <w:rPr>
          <w:rFonts w:eastAsia="Times New Roman" w:cs="Arial"/>
          <w:sz w:val="22"/>
          <w:lang w:eastAsia="de-DE"/>
        </w:rPr>
        <w:t xml:space="preserve"> da möchte der SJR einhaken</w:t>
      </w:r>
      <w:r w:rsidR="004D4F02">
        <w:rPr>
          <w:rFonts w:eastAsia="Times New Roman" w:cs="Arial"/>
          <w:sz w:val="22"/>
          <w:lang w:eastAsia="de-DE"/>
        </w:rPr>
        <w:t>. I</w:t>
      </w:r>
      <w:r>
        <w:rPr>
          <w:rFonts w:eastAsia="Times New Roman" w:cs="Arial"/>
          <w:sz w:val="22"/>
          <w:lang w:eastAsia="de-DE"/>
        </w:rPr>
        <w:t>n den nächsten Monaten</w:t>
      </w:r>
      <w:r w:rsidR="004D4F02">
        <w:rPr>
          <w:rFonts w:eastAsia="Times New Roman" w:cs="Arial"/>
          <w:sz w:val="22"/>
          <w:lang w:eastAsia="de-DE"/>
        </w:rPr>
        <w:t xml:space="preserve"> sollen</w:t>
      </w:r>
      <w:r>
        <w:rPr>
          <w:rFonts w:eastAsia="Times New Roman" w:cs="Arial"/>
          <w:sz w:val="22"/>
          <w:lang w:eastAsia="de-DE"/>
        </w:rPr>
        <w:t xml:space="preserve"> gemeinsam </w:t>
      </w:r>
      <w:proofErr w:type="gramStart"/>
      <w:r>
        <w:rPr>
          <w:rFonts w:eastAsia="Times New Roman" w:cs="Arial"/>
          <w:sz w:val="22"/>
          <w:lang w:eastAsia="de-DE"/>
        </w:rPr>
        <w:t>mit politischen Entscheidungsträger</w:t>
      </w:r>
      <w:proofErr w:type="gramEnd"/>
      <w:r>
        <w:rPr>
          <w:rFonts w:eastAsia="Times New Roman" w:cs="Arial"/>
          <w:sz w:val="22"/>
          <w:lang w:eastAsia="de-DE"/>
        </w:rPr>
        <w:t xml:space="preserve">*innen die gesetzlichen Grundlagen und die damit einhergehenden </w:t>
      </w:r>
      <w:r>
        <w:rPr>
          <w:rFonts w:eastAsia="Times New Roman" w:cs="Arial"/>
          <w:sz w:val="22"/>
          <w:lang w:eastAsia="de-DE"/>
        </w:rPr>
        <w:lastRenderedPageBreak/>
        <w:t>Herausforderungen reflektier</w:t>
      </w:r>
      <w:r w:rsidR="004D4F02">
        <w:rPr>
          <w:rFonts w:eastAsia="Times New Roman" w:cs="Arial"/>
          <w:sz w:val="22"/>
          <w:lang w:eastAsia="de-DE"/>
        </w:rPr>
        <w:t>t werden,</w:t>
      </w:r>
      <w:r>
        <w:rPr>
          <w:rFonts w:eastAsia="Times New Roman" w:cs="Arial"/>
          <w:sz w:val="22"/>
          <w:lang w:eastAsia="de-DE"/>
        </w:rPr>
        <w:t xml:space="preserve"> um nach den Gemeinderatswahlen 2025 Gemeindejugendreferent*innen in ihrer Funktion noch besser unterstützen zu können. </w:t>
      </w:r>
    </w:p>
    <w:p w14:paraId="2A0FE048" w14:textId="59A60AE0" w:rsidR="00EE5852" w:rsidRDefault="00785522" w:rsidP="00DE31B9">
      <w:pPr>
        <w:suppressAutoHyphens w:val="0"/>
        <w:spacing w:after="160" w:line="259" w:lineRule="auto"/>
        <w:jc w:val="both"/>
        <w:rPr>
          <w:rFonts w:eastAsia="Times New Roman" w:cs="Arial"/>
          <w:sz w:val="22"/>
          <w:lang w:eastAsia="de-DE"/>
        </w:rPr>
      </w:pPr>
      <w:r>
        <w:rPr>
          <w:rFonts w:eastAsia="Times New Roman" w:cs="Arial"/>
          <w:sz w:val="22"/>
          <w:lang w:eastAsia="de-DE"/>
        </w:rPr>
        <w:t xml:space="preserve">Denn wie die Kinder- und Jugendanwältin Daniela Höller sagt: </w:t>
      </w:r>
      <w:r w:rsidR="000C73DF">
        <w:rPr>
          <w:rFonts w:eastAsia="Times New Roman" w:cs="Arial"/>
          <w:sz w:val="22"/>
          <w:lang w:eastAsia="de-DE"/>
        </w:rPr>
        <w:t>„</w:t>
      </w:r>
      <w:r w:rsidR="000C73DF" w:rsidRPr="000C73DF">
        <w:rPr>
          <w:rFonts w:eastAsia="Times New Roman" w:cs="Arial"/>
          <w:sz w:val="22"/>
          <w:lang w:eastAsia="de-DE"/>
        </w:rPr>
        <w:t xml:space="preserve">Die Beteiligung von Kindern und Jugendlichen </w:t>
      </w:r>
      <w:r w:rsidR="004D4F02">
        <w:rPr>
          <w:rFonts w:eastAsia="Times New Roman" w:cs="Arial"/>
          <w:sz w:val="22"/>
          <w:lang w:eastAsia="de-DE"/>
        </w:rPr>
        <w:t xml:space="preserve">an Entscheidungen </w:t>
      </w:r>
      <w:r w:rsidR="000C73DF" w:rsidRPr="000C73DF">
        <w:rPr>
          <w:rFonts w:eastAsia="Times New Roman" w:cs="Arial"/>
          <w:sz w:val="22"/>
          <w:lang w:eastAsia="de-DE"/>
        </w:rPr>
        <w:t xml:space="preserve">ist nicht nur </w:t>
      </w:r>
      <w:r w:rsidR="004D4F02">
        <w:rPr>
          <w:rFonts w:eastAsia="Times New Roman" w:cs="Arial"/>
          <w:sz w:val="22"/>
          <w:lang w:eastAsia="de-DE"/>
        </w:rPr>
        <w:t>ein</w:t>
      </w:r>
      <w:r w:rsidR="000C73DF" w:rsidRPr="000C73DF">
        <w:rPr>
          <w:rFonts w:eastAsia="Times New Roman" w:cs="Arial"/>
          <w:sz w:val="22"/>
          <w:lang w:eastAsia="de-DE"/>
        </w:rPr>
        <w:t xml:space="preserve"> Recht, </w:t>
      </w:r>
      <w:r w:rsidR="004D4F02">
        <w:rPr>
          <w:rFonts w:eastAsia="Times New Roman" w:cs="Arial"/>
          <w:sz w:val="22"/>
          <w:lang w:eastAsia="de-DE"/>
        </w:rPr>
        <w:t xml:space="preserve">sie ist ein </w:t>
      </w:r>
      <w:r w:rsidR="00DE31B9">
        <w:rPr>
          <w:rFonts w:eastAsia="Times New Roman" w:cs="Arial"/>
          <w:sz w:val="22"/>
          <w:lang w:eastAsia="de-DE"/>
        </w:rPr>
        <w:t xml:space="preserve">elementarer Bestandteil einer funktionierenden Gesellschaft und somit ein </w:t>
      </w:r>
      <w:r w:rsidR="000C73DF" w:rsidRPr="000C73DF">
        <w:rPr>
          <w:rFonts w:eastAsia="Times New Roman" w:cs="Arial"/>
          <w:sz w:val="22"/>
          <w:lang w:eastAsia="de-DE"/>
        </w:rPr>
        <w:t xml:space="preserve">Gewinn für </w:t>
      </w:r>
      <w:r w:rsidR="004D4F02">
        <w:rPr>
          <w:rFonts w:eastAsia="Times New Roman" w:cs="Arial"/>
          <w:sz w:val="22"/>
          <w:lang w:eastAsia="de-DE"/>
        </w:rPr>
        <w:t>die gesamte Gemeinde</w:t>
      </w:r>
      <w:r>
        <w:rPr>
          <w:rFonts w:eastAsia="Times New Roman" w:cs="Arial"/>
          <w:sz w:val="22"/>
          <w:lang w:eastAsia="de-DE"/>
        </w:rPr>
        <w:t>.</w:t>
      </w:r>
      <w:r w:rsidR="00EE5852">
        <w:rPr>
          <w:rFonts w:eastAsia="Times New Roman" w:cs="Arial"/>
          <w:sz w:val="22"/>
          <w:lang w:eastAsia="de-DE"/>
        </w:rPr>
        <w:t>“</w:t>
      </w:r>
    </w:p>
    <w:p w14:paraId="1844E7CE" w14:textId="682DBDEC" w:rsidR="00DE31B9" w:rsidRDefault="00785522" w:rsidP="00DE31B9">
      <w:pPr>
        <w:suppressAutoHyphens w:val="0"/>
        <w:spacing w:after="160" w:line="259" w:lineRule="auto"/>
        <w:jc w:val="both"/>
        <w:rPr>
          <w:rFonts w:eastAsia="Times New Roman" w:cs="Arial"/>
          <w:sz w:val="22"/>
          <w:lang w:eastAsia="de-DE"/>
        </w:rPr>
      </w:pPr>
      <w:r>
        <w:rPr>
          <w:rFonts w:eastAsia="Times New Roman" w:cs="Arial"/>
          <w:sz w:val="22"/>
          <w:lang w:eastAsia="de-DE"/>
        </w:rPr>
        <w:t>„</w:t>
      </w:r>
      <w:r w:rsidR="00DE31B9">
        <w:rPr>
          <w:rFonts w:eastAsia="Times New Roman" w:cs="Arial"/>
          <w:sz w:val="22"/>
          <w:lang w:eastAsia="de-DE"/>
        </w:rPr>
        <w:t xml:space="preserve">Als SJR sind wir </w:t>
      </w:r>
      <w:r w:rsidR="000C73DF" w:rsidRPr="000C73DF">
        <w:rPr>
          <w:rFonts w:eastAsia="Times New Roman" w:cs="Arial"/>
          <w:sz w:val="22"/>
          <w:lang w:eastAsia="de-DE"/>
        </w:rPr>
        <w:t>stolz auf die Entwicklung</w:t>
      </w:r>
      <w:r w:rsidR="00BE6F29">
        <w:rPr>
          <w:rFonts w:eastAsia="Times New Roman" w:cs="Arial"/>
          <w:sz w:val="22"/>
          <w:lang w:eastAsia="de-DE"/>
        </w:rPr>
        <w:t>en</w:t>
      </w:r>
      <w:r w:rsidR="000C73DF" w:rsidRPr="000C73DF">
        <w:rPr>
          <w:rFonts w:eastAsia="Times New Roman" w:cs="Arial"/>
          <w:sz w:val="22"/>
          <w:lang w:eastAsia="de-DE"/>
        </w:rPr>
        <w:t xml:space="preserve">, die das Regionalgesetz in den letzten 20 Jahren </w:t>
      </w:r>
      <w:r w:rsidR="00BE6F29">
        <w:rPr>
          <w:rFonts w:eastAsia="Times New Roman" w:cs="Arial"/>
          <w:sz w:val="22"/>
          <w:lang w:eastAsia="de-DE"/>
        </w:rPr>
        <w:t>ermöglicht</w:t>
      </w:r>
      <w:r w:rsidR="000C73DF" w:rsidRPr="000C73DF">
        <w:rPr>
          <w:rFonts w:eastAsia="Times New Roman" w:cs="Arial"/>
          <w:sz w:val="22"/>
          <w:lang w:eastAsia="de-DE"/>
        </w:rPr>
        <w:t xml:space="preserve"> hat</w:t>
      </w:r>
      <w:r w:rsidR="00BE6F29">
        <w:rPr>
          <w:rFonts w:eastAsia="Times New Roman" w:cs="Arial"/>
          <w:sz w:val="22"/>
          <w:lang w:eastAsia="de-DE"/>
        </w:rPr>
        <w:t xml:space="preserve">, </w:t>
      </w:r>
      <w:r w:rsidR="000C73DF" w:rsidRPr="000C73DF">
        <w:rPr>
          <w:rFonts w:eastAsia="Times New Roman" w:cs="Arial"/>
          <w:sz w:val="22"/>
          <w:lang w:eastAsia="de-DE"/>
        </w:rPr>
        <w:t xml:space="preserve">und </w:t>
      </w:r>
      <w:r w:rsidR="00BE6F29">
        <w:rPr>
          <w:rFonts w:eastAsia="Times New Roman" w:cs="Arial"/>
          <w:sz w:val="22"/>
          <w:lang w:eastAsia="de-DE"/>
        </w:rPr>
        <w:t xml:space="preserve">wir </w:t>
      </w:r>
      <w:r w:rsidR="000C73DF" w:rsidRPr="000C73DF">
        <w:rPr>
          <w:rFonts w:eastAsia="Times New Roman" w:cs="Arial"/>
          <w:sz w:val="22"/>
          <w:lang w:eastAsia="de-DE"/>
        </w:rPr>
        <w:t xml:space="preserve">freuen uns darauf, </w:t>
      </w:r>
      <w:r w:rsidR="00DE31B9">
        <w:rPr>
          <w:rFonts w:eastAsia="Times New Roman" w:cs="Arial"/>
          <w:sz w:val="22"/>
          <w:lang w:eastAsia="de-DE"/>
        </w:rPr>
        <w:t xml:space="preserve">Gemeinden weiterhin zu begleiten, wenn sie Kinder und Jugendliche </w:t>
      </w:r>
      <w:r w:rsidR="00BE6F29">
        <w:rPr>
          <w:rFonts w:eastAsia="Times New Roman" w:cs="Arial"/>
          <w:sz w:val="22"/>
          <w:lang w:eastAsia="de-DE"/>
        </w:rPr>
        <w:t xml:space="preserve">die </w:t>
      </w:r>
      <w:r w:rsidR="00DE31B9">
        <w:rPr>
          <w:rFonts w:eastAsia="Times New Roman" w:cs="Arial"/>
          <w:sz w:val="22"/>
          <w:lang w:eastAsia="de-DE"/>
        </w:rPr>
        <w:t>Gegenwart und Zukunft gestalten</w:t>
      </w:r>
      <w:r w:rsidR="00BE6F29">
        <w:rPr>
          <w:rFonts w:eastAsia="Times New Roman" w:cs="Arial"/>
          <w:sz w:val="22"/>
          <w:lang w:eastAsia="de-DE"/>
        </w:rPr>
        <w:t xml:space="preserve"> lassen</w:t>
      </w:r>
      <w:r>
        <w:rPr>
          <w:rFonts w:eastAsia="Times New Roman" w:cs="Arial"/>
          <w:sz w:val="22"/>
          <w:lang w:eastAsia="de-DE"/>
        </w:rPr>
        <w:t>“, schließt Tanja Rainer</w:t>
      </w:r>
      <w:r w:rsidR="00DE31B9">
        <w:rPr>
          <w:rFonts w:eastAsia="Times New Roman" w:cs="Arial"/>
          <w:sz w:val="22"/>
          <w:lang w:eastAsia="de-DE"/>
        </w:rPr>
        <w:t xml:space="preserve">. </w:t>
      </w:r>
    </w:p>
    <w:p w14:paraId="15CF83C6" w14:textId="77777777" w:rsidR="00AA7F2C" w:rsidRDefault="00AA7F2C" w:rsidP="00DE31B9">
      <w:pPr>
        <w:suppressAutoHyphens w:val="0"/>
        <w:spacing w:after="160" w:line="259" w:lineRule="auto"/>
        <w:jc w:val="both"/>
        <w:rPr>
          <w:rFonts w:eastAsia="Times New Roman" w:cs="Arial"/>
          <w:sz w:val="22"/>
          <w:lang w:eastAsia="de-DE"/>
        </w:rPr>
      </w:pPr>
    </w:p>
    <w:p w14:paraId="54D25EDB" w14:textId="77777777" w:rsidR="00AA7F2C" w:rsidRDefault="00AA7F2C" w:rsidP="00DE31B9">
      <w:pPr>
        <w:suppressAutoHyphens w:val="0"/>
        <w:spacing w:after="160" w:line="259" w:lineRule="auto"/>
        <w:jc w:val="both"/>
        <w:rPr>
          <w:rFonts w:eastAsia="Times New Roman" w:cs="Arial"/>
          <w:sz w:val="22"/>
          <w:lang w:eastAsia="de-DE"/>
        </w:rPr>
      </w:pPr>
    </w:p>
    <w:p w14:paraId="736F30C0" w14:textId="30CC4A2D" w:rsidR="00C013C1" w:rsidRDefault="00AA7F2C" w:rsidP="00DE31B9">
      <w:pPr>
        <w:suppressAutoHyphens w:val="0"/>
        <w:spacing w:after="160" w:line="259" w:lineRule="auto"/>
        <w:jc w:val="both"/>
        <w:rPr>
          <w:rFonts w:eastAsia="Times New Roman" w:cs="Arial"/>
          <w:sz w:val="22"/>
          <w:lang w:eastAsia="de-DE"/>
        </w:rPr>
      </w:pPr>
      <w:r>
        <w:rPr>
          <w:rFonts w:eastAsia="Times New Roman" w:cs="Arial"/>
          <w:sz w:val="22"/>
          <w:lang w:eastAsia="de-DE"/>
        </w:rPr>
        <w:t xml:space="preserve"> </w:t>
      </w:r>
    </w:p>
    <w:bookmarkEnd w:id="0"/>
    <w:p w14:paraId="4BCD4425" w14:textId="77777777" w:rsidR="00981091" w:rsidRPr="00220414" w:rsidRDefault="00981091" w:rsidP="00981091">
      <w:pPr>
        <w:jc w:val="both"/>
        <w:rPr>
          <w:rFonts w:cstheme="minorHAnsi"/>
          <w:b/>
          <w:bCs/>
          <w:sz w:val="22"/>
          <w:szCs w:val="20"/>
        </w:rPr>
      </w:pPr>
      <w:r w:rsidRPr="00220414">
        <w:rPr>
          <w:rFonts w:cstheme="minorHAnsi"/>
          <w:b/>
          <w:bCs/>
          <w:sz w:val="22"/>
          <w:szCs w:val="20"/>
        </w:rPr>
        <w:t>Der Südtiroler Jugendring (SJR)</w:t>
      </w:r>
    </w:p>
    <w:p w14:paraId="1CBC1683" w14:textId="77777777" w:rsidR="00981091" w:rsidRPr="00220414" w:rsidRDefault="00981091" w:rsidP="00981091">
      <w:pPr>
        <w:jc w:val="both"/>
        <w:rPr>
          <w:rFonts w:cstheme="minorHAnsi"/>
          <w:sz w:val="22"/>
          <w:szCs w:val="20"/>
        </w:rPr>
      </w:pPr>
      <w:r w:rsidRPr="00220414">
        <w:rPr>
          <w:rFonts w:cstheme="minorHAnsi"/>
          <w:sz w:val="22"/>
          <w:szCs w:val="20"/>
        </w:rPr>
        <w:t>Der Südtiroler Jugendring (SJR) ist die Dachorganisation der Kinder- und Jugendorganisationen Südtirols und fördert das Ehrenamt und die Sozialisierung von Kindern und Jugendlichen, sensibilisiert für kinder- und jugendrelevante Themen, fördert und fordert Kinder- und Jugendpartizipation, fördert demokratische Prozesse, unterstützt kulturelle Vielfalt, setzt sich im Sinne der Qualitätsentwicklung für die Entwicklung seiner Mitgliedsorganisationen ein, strebt Kooperationen an und bietet Jugendberatung, bekannt unter „</w:t>
      </w:r>
      <w:proofErr w:type="spellStart"/>
      <w:r w:rsidRPr="00220414">
        <w:rPr>
          <w:rFonts w:cstheme="minorHAnsi"/>
          <w:sz w:val="22"/>
          <w:szCs w:val="20"/>
        </w:rPr>
        <w:t>Young+Direct</w:t>
      </w:r>
      <w:proofErr w:type="spellEnd"/>
      <w:r w:rsidRPr="00220414">
        <w:rPr>
          <w:rFonts w:cstheme="minorHAnsi"/>
          <w:sz w:val="22"/>
          <w:szCs w:val="20"/>
        </w:rPr>
        <w:t>“, an. Ihm gehören zurzeit 14 Mitgliedsorganisationen an.</w:t>
      </w:r>
    </w:p>
    <w:p w14:paraId="76B8559C" w14:textId="77777777" w:rsidR="00981091" w:rsidRPr="00220414" w:rsidRDefault="00981091" w:rsidP="00981091">
      <w:pPr>
        <w:jc w:val="both"/>
        <w:rPr>
          <w:rFonts w:cstheme="minorHAnsi"/>
          <w:b/>
          <w:sz w:val="22"/>
          <w:szCs w:val="20"/>
        </w:rPr>
      </w:pPr>
      <w:r w:rsidRPr="00220414">
        <w:rPr>
          <w:rFonts w:cstheme="minorHAnsi"/>
          <w:sz w:val="22"/>
          <w:szCs w:val="20"/>
        </w:rPr>
        <w:t>Der SJR versteht sich als lernende Organisation, die sich laufend weiterentwickelt, Impulsgeber für erforderliche Entwicklungen in der Gesellschaft, Kompetenzzentrum für Partizipation, Sprachrohr für die Anliegen und die Bedürfnisse von Kindern und Jugendlichen, das umfassende und verbindende System für eigenständige Mitgliedsorganisationen, die sich verbindlich der Arbeit für Kinder und Jugendliche verschrieben haben und Brückenbauer zwischen den Generationen, den Sprach- und Volksgruppen, den Kulturen und Religionen und zwischen den öffentlichen Institutionen und der Gesellschaft. Er startet gesellschaftspolitische Initiativen und ist politischer Ansprechpartner zu Jugendfragen. Er agiert dabei stets parteipolitisch unabhängig.</w:t>
      </w:r>
    </w:p>
    <w:p w14:paraId="6C278E15" w14:textId="77777777" w:rsidR="00F76484" w:rsidRPr="00EF3BFC" w:rsidRDefault="00F76484" w:rsidP="00DE31B9">
      <w:pPr>
        <w:jc w:val="both"/>
      </w:pPr>
    </w:p>
    <w:sectPr w:rsidR="00F76484" w:rsidRPr="00EF3BFC" w:rsidSect="00C8128B">
      <w:headerReference w:type="default" r:id="rId7"/>
      <w:footerReference w:type="default" r:id="rId8"/>
      <w:headerReference w:type="first" r:id="rId9"/>
      <w:footerReference w:type="first" r:id="rId10"/>
      <w:pgSz w:w="11906" w:h="16838" w:code="9"/>
      <w:pgMar w:top="1701"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61552" w14:textId="77777777" w:rsidR="002377FB" w:rsidRDefault="002377FB" w:rsidP="00A4463D">
      <w:pPr>
        <w:spacing w:after="0" w:line="240" w:lineRule="auto"/>
      </w:pPr>
      <w:r>
        <w:separator/>
      </w:r>
    </w:p>
  </w:endnote>
  <w:endnote w:type="continuationSeparator" w:id="0">
    <w:p w14:paraId="604019EE" w14:textId="77777777" w:rsidR="002377FB" w:rsidRDefault="002377FB" w:rsidP="00A4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 Nova Pro">
    <w:altName w:val="Calibri"/>
    <w:panose1 w:val="02000506000000020004"/>
    <w:charset w:val="00"/>
    <w:family w:val="modern"/>
    <w:notTrueType/>
    <w:pitch w:val="variable"/>
    <w:sig w:usb0="8000022F" w:usb1="4000004A" w:usb2="00000000" w:usb3="00000000" w:csb0="00000097"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3B8C" w14:textId="2A730A24" w:rsidR="00A4463D" w:rsidRPr="007260AE" w:rsidRDefault="005A5977" w:rsidP="007260AE">
    <w:pPr>
      <w:pStyle w:val="Fuzeile"/>
    </w:pPr>
    <w:r>
      <w:rPr>
        <w:noProof/>
      </w:rPr>
      <w:drawing>
        <wp:anchor distT="0" distB="0" distL="114300" distR="114300" simplePos="0" relativeHeight="251677696" behindDoc="0" locked="0" layoutInCell="1" allowOverlap="1" wp14:anchorId="1A58D023" wp14:editId="0D52E728">
          <wp:simplePos x="0" y="0"/>
          <wp:positionH relativeFrom="margin">
            <wp:align>center</wp:align>
          </wp:positionH>
          <wp:positionV relativeFrom="paragraph">
            <wp:posOffset>-181610</wp:posOffset>
          </wp:positionV>
          <wp:extent cx="7196445" cy="587934"/>
          <wp:effectExtent l="0" t="0" r="0" b="3175"/>
          <wp:wrapNone/>
          <wp:docPr id="18706197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6445" cy="58793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AB828" w14:textId="3B1DCEF2" w:rsidR="00F76484" w:rsidRDefault="005A5977">
    <w:pPr>
      <w:pStyle w:val="Fuzeile"/>
    </w:pPr>
    <w:r>
      <w:rPr>
        <w:noProof/>
      </w:rPr>
      <w:drawing>
        <wp:anchor distT="0" distB="0" distL="114300" distR="114300" simplePos="0" relativeHeight="251675648" behindDoc="0" locked="0" layoutInCell="1" allowOverlap="1" wp14:anchorId="0198F70E" wp14:editId="702A8667">
          <wp:simplePos x="0" y="0"/>
          <wp:positionH relativeFrom="margin">
            <wp:align>center</wp:align>
          </wp:positionH>
          <wp:positionV relativeFrom="paragraph">
            <wp:posOffset>-162560</wp:posOffset>
          </wp:positionV>
          <wp:extent cx="7196445" cy="587934"/>
          <wp:effectExtent l="0" t="0" r="0" b="3175"/>
          <wp:wrapNone/>
          <wp:docPr id="4157726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6445" cy="58793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4D8D5" w14:textId="77777777" w:rsidR="002377FB" w:rsidRDefault="002377FB" w:rsidP="00A4463D">
      <w:pPr>
        <w:spacing w:after="0" w:line="240" w:lineRule="auto"/>
      </w:pPr>
      <w:r>
        <w:separator/>
      </w:r>
    </w:p>
  </w:footnote>
  <w:footnote w:type="continuationSeparator" w:id="0">
    <w:p w14:paraId="065D42F9" w14:textId="77777777" w:rsidR="002377FB" w:rsidRDefault="002377FB" w:rsidP="00A44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CCD48" w14:textId="77777777" w:rsidR="00A4463D" w:rsidRDefault="00C8128B">
    <w:pPr>
      <w:pStyle w:val="Kopfzeile"/>
      <w:rPr>
        <w:noProof/>
        <w:lang w:eastAsia="de-DE"/>
      </w:rPr>
    </w:pPr>
    <w:r>
      <w:rPr>
        <w:noProof/>
        <w:lang w:eastAsia="de-DE"/>
      </w:rPr>
      <w:drawing>
        <wp:anchor distT="0" distB="0" distL="114300" distR="114300" simplePos="0" relativeHeight="251673600" behindDoc="0" locked="0" layoutInCell="1" allowOverlap="1" wp14:anchorId="3D384E98" wp14:editId="342C0525">
          <wp:simplePos x="0" y="0"/>
          <wp:positionH relativeFrom="column">
            <wp:posOffset>-500380</wp:posOffset>
          </wp:positionH>
          <wp:positionV relativeFrom="paragraph">
            <wp:posOffset>-126365</wp:posOffset>
          </wp:positionV>
          <wp:extent cx="2831470" cy="572400"/>
          <wp:effectExtent l="0" t="0" r="698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JR LOGO ohne Unterlogos.png"/>
                  <pic:cNvPicPr/>
                </pic:nvPicPr>
                <pic:blipFill rotWithShape="1">
                  <a:blip r:embed="rId1">
                    <a:extLst>
                      <a:ext uri="{28A0092B-C50C-407E-A947-70E740481C1C}">
                        <a14:useLocalDpi xmlns:a14="http://schemas.microsoft.com/office/drawing/2010/main" val="0"/>
                      </a:ext>
                    </a:extLst>
                  </a:blip>
                  <a:srcRect l="6284" t="5572" r="6230" b="10777"/>
                  <a:stretch/>
                </pic:blipFill>
                <pic:spPr bwMode="auto">
                  <a:xfrm>
                    <a:off x="0" y="0"/>
                    <a:ext cx="2831470" cy="5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794C" w14:textId="5D9C3650" w:rsidR="00F76484" w:rsidRDefault="00A530B9" w:rsidP="005E3778">
    <w:pPr>
      <w:pStyle w:val="Kopfzeile"/>
      <w:ind w:left="-284"/>
    </w:pPr>
    <w:r>
      <w:rPr>
        <w:noProof/>
      </w:rPr>
      <w:drawing>
        <wp:inline distT="0" distB="0" distL="0" distR="0" wp14:anchorId="4CDC945F" wp14:editId="2FDCBDA5">
          <wp:extent cx="2595880" cy="1301750"/>
          <wp:effectExtent l="0" t="0" r="13970" b="12700"/>
          <wp:docPr id="949119976"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19976" name="Grafik 1" descr="Ein Bild, das Text, Screenshot, Schrift enthält.&#10;&#10;Automatisch generierte Beschreibung"/>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5880" cy="1301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072"/>
    <w:multiLevelType w:val="hybridMultilevel"/>
    <w:tmpl w:val="418E617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8D287B"/>
    <w:multiLevelType w:val="hybridMultilevel"/>
    <w:tmpl w:val="780A9C98"/>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 w15:restartNumberingAfterBreak="0">
    <w:nsid w:val="1618555A"/>
    <w:multiLevelType w:val="hybridMultilevel"/>
    <w:tmpl w:val="46C8CB00"/>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3" w15:restartNumberingAfterBreak="0">
    <w:nsid w:val="191445BB"/>
    <w:multiLevelType w:val="hybridMultilevel"/>
    <w:tmpl w:val="A92C70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D6663E"/>
    <w:multiLevelType w:val="hybridMultilevel"/>
    <w:tmpl w:val="372CDE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7D4FF4"/>
    <w:multiLevelType w:val="multilevel"/>
    <w:tmpl w:val="37227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B668E"/>
    <w:multiLevelType w:val="hybridMultilevel"/>
    <w:tmpl w:val="6026F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23429F"/>
    <w:multiLevelType w:val="hybridMultilevel"/>
    <w:tmpl w:val="E240614E"/>
    <w:lvl w:ilvl="0" w:tplc="295C015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00075EE"/>
    <w:multiLevelType w:val="hybridMultilevel"/>
    <w:tmpl w:val="0E74D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1B48C0"/>
    <w:multiLevelType w:val="hybridMultilevel"/>
    <w:tmpl w:val="9E1E6DF8"/>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4A47F9E"/>
    <w:multiLevelType w:val="hybridMultilevel"/>
    <w:tmpl w:val="391666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242C28"/>
    <w:multiLevelType w:val="hybridMultilevel"/>
    <w:tmpl w:val="81C6FAB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697E5A42"/>
    <w:multiLevelType w:val="hybridMultilevel"/>
    <w:tmpl w:val="9F7A9030"/>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C385C"/>
    <w:multiLevelType w:val="hybridMultilevel"/>
    <w:tmpl w:val="A9A216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064DAA"/>
    <w:multiLevelType w:val="multilevel"/>
    <w:tmpl w:val="5122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A3E8F"/>
    <w:multiLevelType w:val="hybridMultilevel"/>
    <w:tmpl w:val="81B0B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4720753">
    <w:abstractNumId w:val="4"/>
  </w:num>
  <w:num w:numId="2" w16cid:durableId="538510553">
    <w:abstractNumId w:val="7"/>
  </w:num>
  <w:num w:numId="3" w16cid:durableId="1720208708">
    <w:abstractNumId w:val="12"/>
  </w:num>
  <w:num w:numId="4" w16cid:durableId="911083439">
    <w:abstractNumId w:val="0"/>
  </w:num>
  <w:num w:numId="5" w16cid:durableId="1958175736">
    <w:abstractNumId w:val="11"/>
  </w:num>
  <w:num w:numId="6" w16cid:durableId="527110129">
    <w:abstractNumId w:val="9"/>
  </w:num>
  <w:num w:numId="7" w16cid:durableId="463817172">
    <w:abstractNumId w:val="13"/>
  </w:num>
  <w:num w:numId="8" w16cid:durableId="1949970771">
    <w:abstractNumId w:val="10"/>
  </w:num>
  <w:num w:numId="9" w16cid:durableId="1623610741">
    <w:abstractNumId w:val="6"/>
  </w:num>
  <w:num w:numId="10" w16cid:durableId="1330793848">
    <w:abstractNumId w:val="1"/>
  </w:num>
  <w:num w:numId="11" w16cid:durableId="161631009">
    <w:abstractNumId w:val="15"/>
  </w:num>
  <w:num w:numId="12" w16cid:durableId="2060008862">
    <w:abstractNumId w:val="3"/>
  </w:num>
  <w:num w:numId="13" w16cid:durableId="1768115645">
    <w:abstractNumId w:val="14"/>
  </w:num>
  <w:num w:numId="14" w16cid:durableId="1136681255">
    <w:abstractNumId w:val="2"/>
  </w:num>
  <w:num w:numId="15" w16cid:durableId="536242495">
    <w:abstractNumId w:val="8"/>
  </w:num>
  <w:num w:numId="16" w16cid:durableId="1638683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03"/>
    <w:rsid w:val="000003ED"/>
    <w:rsid w:val="00000883"/>
    <w:rsid w:val="0000399A"/>
    <w:rsid w:val="0001015A"/>
    <w:rsid w:val="0001582D"/>
    <w:rsid w:val="0002024A"/>
    <w:rsid w:val="00020FD5"/>
    <w:rsid w:val="00022CBC"/>
    <w:rsid w:val="00024069"/>
    <w:rsid w:val="00026B6F"/>
    <w:rsid w:val="00027958"/>
    <w:rsid w:val="00036641"/>
    <w:rsid w:val="000421F9"/>
    <w:rsid w:val="00043E55"/>
    <w:rsid w:val="00044159"/>
    <w:rsid w:val="00055FDE"/>
    <w:rsid w:val="00064706"/>
    <w:rsid w:val="0006471B"/>
    <w:rsid w:val="000701EF"/>
    <w:rsid w:val="00071EB8"/>
    <w:rsid w:val="0007441C"/>
    <w:rsid w:val="00077A1C"/>
    <w:rsid w:val="00084D97"/>
    <w:rsid w:val="000914BD"/>
    <w:rsid w:val="00094A32"/>
    <w:rsid w:val="00096065"/>
    <w:rsid w:val="000A5FF6"/>
    <w:rsid w:val="000B3D27"/>
    <w:rsid w:val="000C352E"/>
    <w:rsid w:val="000C73DF"/>
    <w:rsid w:val="000C7A55"/>
    <w:rsid w:val="000D1A52"/>
    <w:rsid w:val="000D452B"/>
    <w:rsid w:val="000D6D87"/>
    <w:rsid w:val="000F405D"/>
    <w:rsid w:val="000F6EB7"/>
    <w:rsid w:val="000F7540"/>
    <w:rsid w:val="001012AB"/>
    <w:rsid w:val="00103621"/>
    <w:rsid w:val="00106BD3"/>
    <w:rsid w:val="00111D1E"/>
    <w:rsid w:val="00115576"/>
    <w:rsid w:val="00115D0F"/>
    <w:rsid w:val="001224D0"/>
    <w:rsid w:val="00127FED"/>
    <w:rsid w:val="00133389"/>
    <w:rsid w:val="00133BF9"/>
    <w:rsid w:val="00134AD0"/>
    <w:rsid w:val="001355D2"/>
    <w:rsid w:val="00135DAE"/>
    <w:rsid w:val="001469F7"/>
    <w:rsid w:val="0014770E"/>
    <w:rsid w:val="00155429"/>
    <w:rsid w:val="00156B56"/>
    <w:rsid w:val="00156F0E"/>
    <w:rsid w:val="0016629E"/>
    <w:rsid w:val="001704DF"/>
    <w:rsid w:val="00172236"/>
    <w:rsid w:val="0017336B"/>
    <w:rsid w:val="00176F05"/>
    <w:rsid w:val="00181D5A"/>
    <w:rsid w:val="00185F1C"/>
    <w:rsid w:val="001875D4"/>
    <w:rsid w:val="001968E1"/>
    <w:rsid w:val="001A2108"/>
    <w:rsid w:val="001A2681"/>
    <w:rsid w:val="001B21E0"/>
    <w:rsid w:val="001B651B"/>
    <w:rsid w:val="001C1603"/>
    <w:rsid w:val="001C656B"/>
    <w:rsid w:val="001E2889"/>
    <w:rsid w:val="001E4E76"/>
    <w:rsid w:val="001E65D7"/>
    <w:rsid w:val="001F1022"/>
    <w:rsid w:val="001F136F"/>
    <w:rsid w:val="001F28B4"/>
    <w:rsid w:val="001F5A1F"/>
    <w:rsid w:val="001F689B"/>
    <w:rsid w:val="0020043B"/>
    <w:rsid w:val="00201EE0"/>
    <w:rsid w:val="002031AC"/>
    <w:rsid w:val="00207B32"/>
    <w:rsid w:val="002101A6"/>
    <w:rsid w:val="00210848"/>
    <w:rsid w:val="00211F83"/>
    <w:rsid w:val="00216146"/>
    <w:rsid w:val="00217167"/>
    <w:rsid w:val="002241DE"/>
    <w:rsid w:val="00231D04"/>
    <w:rsid w:val="00234633"/>
    <w:rsid w:val="00234899"/>
    <w:rsid w:val="002377FB"/>
    <w:rsid w:val="00251968"/>
    <w:rsid w:val="002530E6"/>
    <w:rsid w:val="00262254"/>
    <w:rsid w:val="00262349"/>
    <w:rsid w:val="00274186"/>
    <w:rsid w:val="00275C57"/>
    <w:rsid w:val="00275D00"/>
    <w:rsid w:val="00277058"/>
    <w:rsid w:val="002808B8"/>
    <w:rsid w:val="00284CA9"/>
    <w:rsid w:val="00293D11"/>
    <w:rsid w:val="00294142"/>
    <w:rsid w:val="00294239"/>
    <w:rsid w:val="002A623E"/>
    <w:rsid w:val="002B2DF6"/>
    <w:rsid w:val="002B2E90"/>
    <w:rsid w:val="002B4691"/>
    <w:rsid w:val="002B6EC7"/>
    <w:rsid w:val="002D07D0"/>
    <w:rsid w:val="002D0F1A"/>
    <w:rsid w:val="002F52C7"/>
    <w:rsid w:val="002F6DEC"/>
    <w:rsid w:val="00303953"/>
    <w:rsid w:val="00316EA6"/>
    <w:rsid w:val="00320BC2"/>
    <w:rsid w:val="003228AA"/>
    <w:rsid w:val="00323D1F"/>
    <w:rsid w:val="00325D7A"/>
    <w:rsid w:val="00331E5B"/>
    <w:rsid w:val="00332EA4"/>
    <w:rsid w:val="003400E8"/>
    <w:rsid w:val="00346006"/>
    <w:rsid w:val="0034753D"/>
    <w:rsid w:val="0035194F"/>
    <w:rsid w:val="00360EA3"/>
    <w:rsid w:val="003612B2"/>
    <w:rsid w:val="00370B4A"/>
    <w:rsid w:val="00371B83"/>
    <w:rsid w:val="00375A01"/>
    <w:rsid w:val="003820AC"/>
    <w:rsid w:val="00393FD8"/>
    <w:rsid w:val="0039572C"/>
    <w:rsid w:val="00396703"/>
    <w:rsid w:val="00396DDC"/>
    <w:rsid w:val="003A1D0F"/>
    <w:rsid w:val="003A4220"/>
    <w:rsid w:val="003A6B52"/>
    <w:rsid w:val="003B3056"/>
    <w:rsid w:val="003B39D4"/>
    <w:rsid w:val="003B3FE0"/>
    <w:rsid w:val="003C4A1F"/>
    <w:rsid w:val="003D3270"/>
    <w:rsid w:val="003E0B43"/>
    <w:rsid w:val="003E3E02"/>
    <w:rsid w:val="003F0DF5"/>
    <w:rsid w:val="003F136D"/>
    <w:rsid w:val="003F2833"/>
    <w:rsid w:val="00401163"/>
    <w:rsid w:val="004039AE"/>
    <w:rsid w:val="0040557E"/>
    <w:rsid w:val="0041335C"/>
    <w:rsid w:val="004160B3"/>
    <w:rsid w:val="00416A65"/>
    <w:rsid w:val="00421C35"/>
    <w:rsid w:val="004235D7"/>
    <w:rsid w:val="00423778"/>
    <w:rsid w:val="00424908"/>
    <w:rsid w:val="00435263"/>
    <w:rsid w:val="00436AEF"/>
    <w:rsid w:val="00457CB4"/>
    <w:rsid w:val="004611AA"/>
    <w:rsid w:val="004615C7"/>
    <w:rsid w:val="0046337F"/>
    <w:rsid w:val="004643E8"/>
    <w:rsid w:val="00467D9B"/>
    <w:rsid w:val="00483B33"/>
    <w:rsid w:val="00486F08"/>
    <w:rsid w:val="004C0BAF"/>
    <w:rsid w:val="004C3CDC"/>
    <w:rsid w:val="004D28C9"/>
    <w:rsid w:val="004D32D3"/>
    <w:rsid w:val="004D4F02"/>
    <w:rsid w:val="004D692B"/>
    <w:rsid w:val="004D703E"/>
    <w:rsid w:val="004D742A"/>
    <w:rsid w:val="004E42C8"/>
    <w:rsid w:val="004E5DC2"/>
    <w:rsid w:val="004F0A21"/>
    <w:rsid w:val="00502144"/>
    <w:rsid w:val="0050518E"/>
    <w:rsid w:val="00507019"/>
    <w:rsid w:val="00525226"/>
    <w:rsid w:val="0052608A"/>
    <w:rsid w:val="00527520"/>
    <w:rsid w:val="00535CF7"/>
    <w:rsid w:val="005371E1"/>
    <w:rsid w:val="00546658"/>
    <w:rsid w:val="0054775E"/>
    <w:rsid w:val="00547BA2"/>
    <w:rsid w:val="005502BA"/>
    <w:rsid w:val="00551E89"/>
    <w:rsid w:val="005542C4"/>
    <w:rsid w:val="005573DC"/>
    <w:rsid w:val="00560009"/>
    <w:rsid w:val="00560A21"/>
    <w:rsid w:val="00562E03"/>
    <w:rsid w:val="00581809"/>
    <w:rsid w:val="005863DF"/>
    <w:rsid w:val="0058708E"/>
    <w:rsid w:val="00592180"/>
    <w:rsid w:val="00597C0F"/>
    <w:rsid w:val="005A3480"/>
    <w:rsid w:val="005A44E5"/>
    <w:rsid w:val="005A4A0E"/>
    <w:rsid w:val="005A4FB6"/>
    <w:rsid w:val="005A5977"/>
    <w:rsid w:val="005B0712"/>
    <w:rsid w:val="005B1E17"/>
    <w:rsid w:val="005B3640"/>
    <w:rsid w:val="005B3811"/>
    <w:rsid w:val="005C285A"/>
    <w:rsid w:val="005C40F2"/>
    <w:rsid w:val="005C4726"/>
    <w:rsid w:val="005C6661"/>
    <w:rsid w:val="005D4BA8"/>
    <w:rsid w:val="005E00DF"/>
    <w:rsid w:val="005E09BC"/>
    <w:rsid w:val="005E3778"/>
    <w:rsid w:val="0060357E"/>
    <w:rsid w:val="00607E9A"/>
    <w:rsid w:val="006227D9"/>
    <w:rsid w:val="00624E25"/>
    <w:rsid w:val="006252C8"/>
    <w:rsid w:val="0062650F"/>
    <w:rsid w:val="0063721C"/>
    <w:rsid w:val="00644D81"/>
    <w:rsid w:val="006450BF"/>
    <w:rsid w:val="006540F5"/>
    <w:rsid w:val="00656B24"/>
    <w:rsid w:val="006621D7"/>
    <w:rsid w:val="006677EC"/>
    <w:rsid w:val="006704EA"/>
    <w:rsid w:val="006726BC"/>
    <w:rsid w:val="00676C88"/>
    <w:rsid w:val="0068034B"/>
    <w:rsid w:val="00691965"/>
    <w:rsid w:val="00692D6F"/>
    <w:rsid w:val="00695559"/>
    <w:rsid w:val="00696EFE"/>
    <w:rsid w:val="006B0659"/>
    <w:rsid w:val="006C4B29"/>
    <w:rsid w:val="006D05B6"/>
    <w:rsid w:val="006D3320"/>
    <w:rsid w:val="006D61BF"/>
    <w:rsid w:val="006D632E"/>
    <w:rsid w:val="006E2154"/>
    <w:rsid w:val="006F2500"/>
    <w:rsid w:val="006F27BC"/>
    <w:rsid w:val="006F6C54"/>
    <w:rsid w:val="00706778"/>
    <w:rsid w:val="0071417E"/>
    <w:rsid w:val="0071642E"/>
    <w:rsid w:val="007260AE"/>
    <w:rsid w:val="00726A98"/>
    <w:rsid w:val="00731607"/>
    <w:rsid w:val="00737834"/>
    <w:rsid w:val="007405E5"/>
    <w:rsid w:val="0074159A"/>
    <w:rsid w:val="00754752"/>
    <w:rsid w:val="00762CE0"/>
    <w:rsid w:val="00767295"/>
    <w:rsid w:val="00770D03"/>
    <w:rsid w:val="00772517"/>
    <w:rsid w:val="007779DD"/>
    <w:rsid w:val="0078196A"/>
    <w:rsid w:val="00785522"/>
    <w:rsid w:val="007863AF"/>
    <w:rsid w:val="00795F64"/>
    <w:rsid w:val="00796227"/>
    <w:rsid w:val="007B045F"/>
    <w:rsid w:val="007C28C9"/>
    <w:rsid w:val="007C4E4C"/>
    <w:rsid w:val="007C658B"/>
    <w:rsid w:val="007D28C4"/>
    <w:rsid w:val="007D2BCC"/>
    <w:rsid w:val="007D41D9"/>
    <w:rsid w:val="007D6F13"/>
    <w:rsid w:val="007D6F41"/>
    <w:rsid w:val="007D6F78"/>
    <w:rsid w:val="007D79AE"/>
    <w:rsid w:val="007D7A14"/>
    <w:rsid w:val="007E6341"/>
    <w:rsid w:val="007E7D8C"/>
    <w:rsid w:val="007F3D4F"/>
    <w:rsid w:val="007F5124"/>
    <w:rsid w:val="00802A8A"/>
    <w:rsid w:val="0080354A"/>
    <w:rsid w:val="00806814"/>
    <w:rsid w:val="00807D06"/>
    <w:rsid w:val="00812096"/>
    <w:rsid w:val="008213C6"/>
    <w:rsid w:val="00823E07"/>
    <w:rsid w:val="00826351"/>
    <w:rsid w:val="00834230"/>
    <w:rsid w:val="00837CE4"/>
    <w:rsid w:val="008477F7"/>
    <w:rsid w:val="00847D5E"/>
    <w:rsid w:val="008519DB"/>
    <w:rsid w:val="00852D4A"/>
    <w:rsid w:val="00855DC4"/>
    <w:rsid w:val="00860F48"/>
    <w:rsid w:val="00863662"/>
    <w:rsid w:val="00865A14"/>
    <w:rsid w:val="00870A72"/>
    <w:rsid w:val="00874D52"/>
    <w:rsid w:val="0088182E"/>
    <w:rsid w:val="00892522"/>
    <w:rsid w:val="00892A28"/>
    <w:rsid w:val="008A198D"/>
    <w:rsid w:val="008A4D2D"/>
    <w:rsid w:val="008A6B0A"/>
    <w:rsid w:val="008A726A"/>
    <w:rsid w:val="008B152A"/>
    <w:rsid w:val="008B2DCD"/>
    <w:rsid w:val="008B3408"/>
    <w:rsid w:val="008C5386"/>
    <w:rsid w:val="008D11E5"/>
    <w:rsid w:val="008D1A44"/>
    <w:rsid w:val="008D3BED"/>
    <w:rsid w:val="008D3E40"/>
    <w:rsid w:val="008D5A07"/>
    <w:rsid w:val="008D6D5B"/>
    <w:rsid w:val="008E4CFD"/>
    <w:rsid w:val="008E5A88"/>
    <w:rsid w:val="00902162"/>
    <w:rsid w:val="009112D7"/>
    <w:rsid w:val="0092203E"/>
    <w:rsid w:val="00922698"/>
    <w:rsid w:val="00923339"/>
    <w:rsid w:val="00926978"/>
    <w:rsid w:val="00930DFA"/>
    <w:rsid w:val="0093299E"/>
    <w:rsid w:val="00934049"/>
    <w:rsid w:val="0094081C"/>
    <w:rsid w:val="00942201"/>
    <w:rsid w:val="0094495E"/>
    <w:rsid w:val="00944EFC"/>
    <w:rsid w:val="009476F3"/>
    <w:rsid w:val="00954151"/>
    <w:rsid w:val="00955A40"/>
    <w:rsid w:val="00957355"/>
    <w:rsid w:val="009633CC"/>
    <w:rsid w:val="00963E71"/>
    <w:rsid w:val="00965823"/>
    <w:rsid w:val="00967AED"/>
    <w:rsid w:val="00975C94"/>
    <w:rsid w:val="00977F87"/>
    <w:rsid w:val="00981091"/>
    <w:rsid w:val="009864D9"/>
    <w:rsid w:val="00986E0B"/>
    <w:rsid w:val="00991E43"/>
    <w:rsid w:val="00993495"/>
    <w:rsid w:val="00996DBF"/>
    <w:rsid w:val="009B6F80"/>
    <w:rsid w:val="009C0E61"/>
    <w:rsid w:val="009C439E"/>
    <w:rsid w:val="009D0057"/>
    <w:rsid w:val="009D394D"/>
    <w:rsid w:val="009D68C8"/>
    <w:rsid w:val="009E29D2"/>
    <w:rsid w:val="009E4BDC"/>
    <w:rsid w:val="009F0CC2"/>
    <w:rsid w:val="00A03F75"/>
    <w:rsid w:val="00A04AC1"/>
    <w:rsid w:val="00A105D4"/>
    <w:rsid w:val="00A108CE"/>
    <w:rsid w:val="00A115BC"/>
    <w:rsid w:val="00A149DF"/>
    <w:rsid w:val="00A1713B"/>
    <w:rsid w:val="00A2616B"/>
    <w:rsid w:val="00A35693"/>
    <w:rsid w:val="00A41BC1"/>
    <w:rsid w:val="00A4320E"/>
    <w:rsid w:val="00A4463D"/>
    <w:rsid w:val="00A47761"/>
    <w:rsid w:val="00A530B9"/>
    <w:rsid w:val="00A53E66"/>
    <w:rsid w:val="00A65359"/>
    <w:rsid w:val="00A70C44"/>
    <w:rsid w:val="00A71942"/>
    <w:rsid w:val="00A73F28"/>
    <w:rsid w:val="00A8192F"/>
    <w:rsid w:val="00A930B7"/>
    <w:rsid w:val="00A940A3"/>
    <w:rsid w:val="00AA533D"/>
    <w:rsid w:val="00AA5889"/>
    <w:rsid w:val="00AA7DA9"/>
    <w:rsid w:val="00AA7F2C"/>
    <w:rsid w:val="00AB46B2"/>
    <w:rsid w:val="00AC1B8C"/>
    <w:rsid w:val="00AD1485"/>
    <w:rsid w:val="00AE2BFB"/>
    <w:rsid w:val="00AE2DF8"/>
    <w:rsid w:val="00AE59EB"/>
    <w:rsid w:val="00AE62E3"/>
    <w:rsid w:val="00AE73D3"/>
    <w:rsid w:val="00AF1568"/>
    <w:rsid w:val="00AF17D0"/>
    <w:rsid w:val="00AF3DF2"/>
    <w:rsid w:val="00AF3E8F"/>
    <w:rsid w:val="00AF5457"/>
    <w:rsid w:val="00B025BB"/>
    <w:rsid w:val="00B12D95"/>
    <w:rsid w:val="00B238A8"/>
    <w:rsid w:val="00B24092"/>
    <w:rsid w:val="00B27293"/>
    <w:rsid w:val="00B27693"/>
    <w:rsid w:val="00B360B6"/>
    <w:rsid w:val="00B514EA"/>
    <w:rsid w:val="00B53203"/>
    <w:rsid w:val="00B53A74"/>
    <w:rsid w:val="00B544A4"/>
    <w:rsid w:val="00B55965"/>
    <w:rsid w:val="00B55979"/>
    <w:rsid w:val="00B60D81"/>
    <w:rsid w:val="00B75194"/>
    <w:rsid w:val="00B80AC5"/>
    <w:rsid w:val="00B82BFB"/>
    <w:rsid w:val="00B85110"/>
    <w:rsid w:val="00B858AB"/>
    <w:rsid w:val="00B85F10"/>
    <w:rsid w:val="00B9242B"/>
    <w:rsid w:val="00B93F2D"/>
    <w:rsid w:val="00B94C34"/>
    <w:rsid w:val="00B97099"/>
    <w:rsid w:val="00BA28C3"/>
    <w:rsid w:val="00BA6FB2"/>
    <w:rsid w:val="00BA77FA"/>
    <w:rsid w:val="00BB3BC6"/>
    <w:rsid w:val="00BC0CA4"/>
    <w:rsid w:val="00BC24E8"/>
    <w:rsid w:val="00BC27B2"/>
    <w:rsid w:val="00BD3836"/>
    <w:rsid w:val="00BD4337"/>
    <w:rsid w:val="00BE6F29"/>
    <w:rsid w:val="00BF1649"/>
    <w:rsid w:val="00BF7A40"/>
    <w:rsid w:val="00C009DE"/>
    <w:rsid w:val="00C013C1"/>
    <w:rsid w:val="00C02BC9"/>
    <w:rsid w:val="00C034B7"/>
    <w:rsid w:val="00C13230"/>
    <w:rsid w:val="00C2297D"/>
    <w:rsid w:val="00C245C8"/>
    <w:rsid w:val="00C26418"/>
    <w:rsid w:val="00C46B64"/>
    <w:rsid w:val="00C46C8F"/>
    <w:rsid w:val="00C51E6B"/>
    <w:rsid w:val="00C52F64"/>
    <w:rsid w:val="00C570CC"/>
    <w:rsid w:val="00C57A33"/>
    <w:rsid w:val="00C62977"/>
    <w:rsid w:val="00C80E01"/>
    <w:rsid w:val="00C8128B"/>
    <w:rsid w:val="00C876DB"/>
    <w:rsid w:val="00C9211B"/>
    <w:rsid w:val="00C935B7"/>
    <w:rsid w:val="00C93840"/>
    <w:rsid w:val="00C96F0D"/>
    <w:rsid w:val="00CA0D26"/>
    <w:rsid w:val="00CA3DAE"/>
    <w:rsid w:val="00CA5E33"/>
    <w:rsid w:val="00CB2276"/>
    <w:rsid w:val="00CC21A3"/>
    <w:rsid w:val="00CC37F2"/>
    <w:rsid w:val="00CC503A"/>
    <w:rsid w:val="00CC506E"/>
    <w:rsid w:val="00CC68B8"/>
    <w:rsid w:val="00CD3AA0"/>
    <w:rsid w:val="00CE42E0"/>
    <w:rsid w:val="00CF20FF"/>
    <w:rsid w:val="00CF4538"/>
    <w:rsid w:val="00CF5D73"/>
    <w:rsid w:val="00D012F8"/>
    <w:rsid w:val="00D024DC"/>
    <w:rsid w:val="00D02BB9"/>
    <w:rsid w:val="00D1114F"/>
    <w:rsid w:val="00D21381"/>
    <w:rsid w:val="00D244F0"/>
    <w:rsid w:val="00D409EF"/>
    <w:rsid w:val="00D41EFA"/>
    <w:rsid w:val="00D43711"/>
    <w:rsid w:val="00D44191"/>
    <w:rsid w:val="00D50E74"/>
    <w:rsid w:val="00D51571"/>
    <w:rsid w:val="00D52792"/>
    <w:rsid w:val="00D5358D"/>
    <w:rsid w:val="00D55C2F"/>
    <w:rsid w:val="00D603FF"/>
    <w:rsid w:val="00D62C6F"/>
    <w:rsid w:val="00D63639"/>
    <w:rsid w:val="00D70CD5"/>
    <w:rsid w:val="00D732EE"/>
    <w:rsid w:val="00D77FC8"/>
    <w:rsid w:val="00D81485"/>
    <w:rsid w:val="00D81C6F"/>
    <w:rsid w:val="00D84E14"/>
    <w:rsid w:val="00D9087A"/>
    <w:rsid w:val="00D96CA7"/>
    <w:rsid w:val="00D97CFA"/>
    <w:rsid w:val="00DA2437"/>
    <w:rsid w:val="00DA79B3"/>
    <w:rsid w:val="00DB1AB9"/>
    <w:rsid w:val="00DB2233"/>
    <w:rsid w:val="00DB28A6"/>
    <w:rsid w:val="00DB28B1"/>
    <w:rsid w:val="00DD3332"/>
    <w:rsid w:val="00DE3052"/>
    <w:rsid w:val="00DE31B9"/>
    <w:rsid w:val="00DF1DBB"/>
    <w:rsid w:val="00DF287C"/>
    <w:rsid w:val="00DF4D09"/>
    <w:rsid w:val="00DF5A0E"/>
    <w:rsid w:val="00E03D8C"/>
    <w:rsid w:val="00E13983"/>
    <w:rsid w:val="00E13B7D"/>
    <w:rsid w:val="00E13E59"/>
    <w:rsid w:val="00E22154"/>
    <w:rsid w:val="00E32882"/>
    <w:rsid w:val="00E55155"/>
    <w:rsid w:val="00E56F39"/>
    <w:rsid w:val="00E60B3D"/>
    <w:rsid w:val="00E60CE2"/>
    <w:rsid w:val="00E62601"/>
    <w:rsid w:val="00E7410E"/>
    <w:rsid w:val="00E74994"/>
    <w:rsid w:val="00E75BED"/>
    <w:rsid w:val="00E85278"/>
    <w:rsid w:val="00E93172"/>
    <w:rsid w:val="00EA1E5C"/>
    <w:rsid w:val="00EA3FFE"/>
    <w:rsid w:val="00EA4046"/>
    <w:rsid w:val="00EA4BA7"/>
    <w:rsid w:val="00EA78AF"/>
    <w:rsid w:val="00EB1DAD"/>
    <w:rsid w:val="00EB7BDE"/>
    <w:rsid w:val="00ED0732"/>
    <w:rsid w:val="00ED2DF2"/>
    <w:rsid w:val="00ED3BEA"/>
    <w:rsid w:val="00ED6073"/>
    <w:rsid w:val="00EE3D49"/>
    <w:rsid w:val="00EE5852"/>
    <w:rsid w:val="00EF3BFC"/>
    <w:rsid w:val="00EF445C"/>
    <w:rsid w:val="00EF69CF"/>
    <w:rsid w:val="00F14A88"/>
    <w:rsid w:val="00F17A2C"/>
    <w:rsid w:val="00F22B0F"/>
    <w:rsid w:val="00F27790"/>
    <w:rsid w:val="00F27DE1"/>
    <w:rsid w:val="00F33E37"/>
    <w:rsid w:val="00F37700"/>
    <w:rsid w:val="00F40539"/>
    <w:rsid w:val="00F426AA"/>
    <w:rsid w:val="00F45767"/>
    <w:rsid w:val="00F45C2E"/>
    <w:rsid w:val="00F51022"/>
    <w:rsid w:val="00F56651"/>
    <w:rsid w:val="00F60877"/>
    <w:rsid w:val="00F60CF9"/>
    <w:rsid w:val="00F722EA"/>
    <w:rsid w:val="00F74078"/>
    <w:rsid w:val="00F76484"/>
    <w:rsid w:val="00F821A5"/>
    <w:rsid w:val="00F825AC"/>
    <w:rsid w:val="00F85340"/>
    <w:rsid w:val="00F86E41"/>
    <w:rsid w:val="00F878B3"/>
    <w:rsid w:val="00F92BE1"/>
    <w:rsid w:val="00FA0657"/>
    <w:rsid w:val="00FA329E"/>
    <w:rsid w:val="00FA65FF"/>
    <w:rsid w:val="00FB5808"/>
    <w:rsid w:val="00FC26CC"/>
    <w:rsid w:val="00FC461E"/>
    <w:rsid w:val="00FC5D0F"/>
    <w:rsid w:val="00FC63C4"/>
    <w:rsid w:val="00FD0851"/>
    <w:rsid w:val="00FD5A6D"/>
    <w:rsid w:val="00FD7212"/>
    <w:rsid w:val="00FE11DB"/>
    <w:rsid w:val="00FE7DCA"/>
    <w:rsid w:val="00FF1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27D1F"/>
  <w15:docId w15:val="{F43BB0D5-7AD3-400B-B3CD-83E32DBD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cima Nova Pro" w:eastAsiaTheme="minorHAnsi" w:hAnsi="Decima Nova Pro"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1EB8"/>
    <w:pPr>
      <w:suppressAutoHyphens/>
      <w:spacing w:after="200" w:line="276" w:lineRule="auto"/>
    </w:pPr>
    <w:rPr>
      <w:rFonts w:eastAsia="SimSun" w:cs="Times New Roman"/>
      <w:sz w:val="24"/>
      <w:lang w:eastAsia="ar-SA"/>
    </w:rPr>
  </w:style>
  <w:style w:type="paragraph" w:styleId="berschrift1">
    <w:name w:val="heading 1"/>
    <w:basedOn w:val="Standard"/>
    <w:link w:val="berschrift1Zchn"/>
    <w:uiPriority w:val="9"/>
    <w:qFormat/>
    <w:rsid w:val="000A5FF6"/>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3">
    <w:name w:val="heading 3"/>
    <w:basedOn w:val="Standard"/>
    <w:next w:val="Standard"/>
    <w:link w:val="berschrift3Zchn"/>
    <w:uiPriority w:val="9"/>
    <w:unhideWhenUsed/>
    <w:qFormat/>
    <w:rsid w:val="00BD4337"/>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46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463D"/>
  </w:style>
  <w:style w:type="paragraph" w:styleId="Fuzeile">
    <w:name w:val="footer"/>
    <w:basedOn w:val="Standard"/>
    <w:link w:val="FuzeileZchn"/>
    <w:uiPriority w:val="99"/>
    <w:unhideWhenUsed/>
    <w:rsid w:val="00A446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63D"/>
  </w:style>
  <w:style w:type="paragraph" w:styleId="Sprechblasentext">
    <w:name w:val="Balloon Text"/>
    <w:basedOn w:val="Standard"/>
    <w:link w:val="SprechblasentextZchn"/>
    <w:uiPriority w:val="99"/>
    <w:semiHidden/>
    <w:unhideWhenUsed/>
    <w:rsid w:val="00A446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463D"/>
    <w:rPr>
      <w:rFonts w:ascii="Segoe UI" w:hAnsi="Segoe UI" w:cs="Segoe UI"/>
      <w:sz w:val="18"/>
      <w:szCs w:val="18"/>
    </w:rPr>
  </w:style>
  <w:style w:type="paragraph" w:styleId="StandardWeb">
    <w:name w:val="Normal (Web)"/>
    <w:basedOn w:val="Standard"/>
    <w:uiPriority w:val="99"/>
    <w:unhideWhenUsed/>
    <w:rsid w:val="005C4726"/>
    <w:pPr>
      <w:suppressAutoHyphens w:val="0"/>
      <w:spacing w:before="100" w:beforeAutospacing="1" w:after="100" w:afterAutospacing="1" w:line="240" w:lineRule="auto"/>
    </w:pPr>
    <w:rPr>
      <w:rFonts w:ascii="Times New Roman" w:eastAsia="Times New Roman" w:hAnsi="Times New Roman"/>
      <w:szCs w:val="24"/>
      <w:lang w:eastAsia="de-DE"/>
    </w:rPr>
  </w:style>
  <w:style w:type="character" w:styleId="Hyperlink">
    <w:name w:val="Hyperlink"/>
    <w:basedOn w:val="Absatz-Standardschriftart"/>
    <w:uiPriority w:val="99"/>
    <w:unhideWhenUsed/>
    <w:rsid w:val="00FA65FF"/>
    <w:rPr>
      <w:color w:val="0563C1" w:themeColor="hyperlink"/>
      <w:u w:val="single"/>
    </w:rPr>
  </w:style>
  <w:style w:type="paragraph" w:styleId="Listenabsatz">
    <w:name w:val="List Paragraph"/>
    <w:basedOn w:val="Standard"/>
    <w:uiPriority w:val="34"/>
    <w:qFormat/>
    <w:rsid w:val="00064706"/>
    <w:pPr>
      <w:suppressAutoHyphens w:val="0"/>
      <w:spacing w:after="0" w:line="240" w:lineRule="auto"/>
      <w:ind w:left="720"/>
      <w:contextualSpacing/>
    </w:pPr>
    <w:rPr>
      <w:rFonts w:ascii="Times New Roman" w:eastAsia="Times New Roman" w:hAnsi="Times New Roman"/>
      <w:szCs w:val="24"/>
      <w:lang w:eastAsia="de-DE"/>
    </w:rPr>
  </w:style>
  <w:style w:type="table" w:styleId="Tabellenraster">
    <w:name w:val="Table Grid"/>
    <w:basedOn w:val="NormaleTabelle"/>
    <w:uiPriority w:val="39"/>
    <w:rsid w:val="003A1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D51571"/>
    <w:rPr>
      <w:b/>
      <w:bCs/>
    </w:rPr>
  </w:style>
  <w:style w:type="character" w:styleId="Hervorhebung">
    <w:name w:val="Emphasis"/>
    <w:basedOn w:val="Absatz-Standardschriftart"/>
    <w:uiPriority w:val="20"/>
    <w:qFormat/>
    <w:rsid w:val="00360EA3"/>
    <w:rPr>
      <w:i/>
      <w:iCs/>
    </w:rPr>
  </w:style>
  <w:style w:type="character" w:customStyle="1" w:styleId="berschrift1Zchn">
    <w:name w:val="Überschrift 1 Zchn"/>
    <w:basedOn w:val="Absatz-Standardschriftart"/>
    <w:link w:val="berschrift1"/>
    <w:uiPriority w:val="9"/>
    <w:rsid w:val="000A5FF6"/>
    <w:rPr>
      <w:rFonts w:ascii="Times New Roman" w:eastAsia="Times New Roman" w:hAnsi="Times New Roman" w:cs="Times New Roman"/>
      <w:b/>
      <w:bCs/>
      <w:kern w:val="36"/>
      <w:sz w:val="48"/>
      <w:szCs w:val="48"/>
      <w:lang w:eastAsia="de-DE"/>
    </w:rPr>
  </w:style>
  <w:style w:type="character" w:customStyle="1" w:styleId="markedcontent">
    <w:name w:val="markedcontent"/>
    <w:basedOn w:val="Absatz-Standardschriftart"/>
    <w:rsid w:val="006F2500"/>
  </w:style>
  <w:style w:type="character" w:customStyle="1" w:styleId="berschrift3Zchn">
    <w:name w:val="Überschrift 3 Zchn"/>
    <w:basedOn w:val="Absatz-Standardschriftart"/>
    <w:link w:val="berschrift3"/>
    <w:uiPriority w:val="9"/>
    <w:rsid w:val="00BD4337"/>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98847">
      <w:bodyDiv w:val="1"/>
      <w:marLeft w:val="0"/>
      <w:marRight w:val="0"/>
      <w:marTop w:val="0"/>
      <w:marBottom w:val="0"/>
      <w:divBdr>
        <w:top w:val="none" w:sz="0" w:space="0" w:color="auto"/>
        <w:left w:val="none" w:sz="0" w:space="0" w:color="auto"/>
        <w:bottom w:val="none" w:sz="0" w:space="0" w:color="auto"/>
        <w:right w:val="none" w:sz="0" w:space="0" w:color="auto"/>
      </w:divBdr>
    </w:div>
    <w:div w:id="165484957">
      <w:bodyDiv w:val="1"/>
      <w:marLeft w:val="0"/>
      <w:marRight w:val="0"/>
      <w:marTop w:val="0"/>
      <w:marBottom w:val="0"/>
      <w:divBdr>
        <w:top w:val="none" w:sz="0" w:space="0" w:color="auto"/>
        <w:left w:val="none" w:sz="0" w:space="0" w:color="auto"/>
        <w:bottom w:val="none" w:sz="0" w:space="0" w:color="auto"/>
        <w:right w:val="none" w:sz="0" w:space="0" w:color="auto"/>
      </w:divBdr>
    </w:div>
    <w:div w:id="247660678">
      <w:bodyDiv w:val="1"/>
      <w:marLeft w:val="0"/>
      <w:marRight w:val="0"/>
      <w:marTop w:val="0"/>
      <w:marBottom w:val="0"/>
      <w:divBdr>
        <w:top w:val="none" w:sz="0" w:space="0" w:color="auto"/>
        <w:left w:val="none" w:sz="0" w:space="0" w:color="auto"/>
        <w:bottom w:val="none" w:sz="0" w:space="0" w:color="auto"/>
        <w:right w:val="none" w:sz="0" w:space="0" w:color="auto"/>
      </w:divBdr>
      <w:divsChild>
        <w:div w:id="1593972838">
          <w:marLeft w:val="0"/>
          <w:marRight w:val="0"/>
          <w:marTop w:val="0"/>
          <w:marBottom w:val="0"/>
          <w:divBdr>
            <w:top w:val="none" w:sz="0" w:space="0" w:color="auto"/>
            <w:left w:val="none" w:sz="0" w:space="0" w:color="auto"/>
            <w:bottom w:val="none" w:sz="0" w:space="0" w:color="auto"/>
            <w:right w:val="none" w:sz="0" w:space="0" w:color="auto"/>
          </w:divBdr>
        </w:div>
        <w:div w:id="328754418">
          <w:marLeft w:val="0"/>
          <w:marRight w:val="0"/>
          <w:marTop w:val="0"/>
          <w:marBottom w:val="0"/>
          <w:divBdr>
            <w:top w:val="none" w:sz="0" w:space="0" w:color="auto"/>
            <w:left w:val="none" w:sz="0" w:space="0" w:color="auto"/>
            <w:bottom w:val="none" w:sz="0" w:space="0" w:color="auto"/>
            <w:right w:val="none" w:sz="0" w:space="0" w:color="auto"/>
          </w:divBdr>
        </w:div>
        <w:div w:id="894587920">
          <w:marLeft w:val="0"/>
          <w:marRight w:val="0"/>
          <w:marTop w:val="0"/>
          <w:marBottom w:val="0"/>
          <w:divBdr>
            <w:top w:val="none" w:sz="0" w:space="0" w:color="auto"/>
            <w:left w:val="none" w:sz="0" w:space="0" w:color="auto"/>
            <w:bottom w:val="none" w:sz="0" w:space="0" w:color="auto"/>
            <w:right w:val="none" w:sz="0" w:space="0" w:color="auto"/>
          </w:divBdr>
        </w:div>
      </w:divsChild>
    </w:div>
    <w:div w:id="380519852">
      <w:bodyDiv w:val="1"/>
      <w:marLeft w:val="0"/>
      <w:marRight w:val="0"/>
      <w:marTop w:val="0"/>
      <w:marBottom w:val="0"/>
      <w:divBdr>
        <w:top w:val="none" w:sz="0" w:space="0" w:color="auto"/>
        <w:left w:val="none" w:sz="0" w:space="0" w:color="auto"/>
        <w:bottom w:val="none" w:sz="0" w:space="0" w:color="auto"/>
        <w:right w:val="none" w:sz="0" w:space="0" w:color="auto"/>
      </w:divBdr>
    </w:div>
    <w:div w:id="482429225">
      <w:bodyDiv w:val="1"/>
      <w:marLeft w:val="0"/>
      <w:marRight w:val="0"/>
      <w:marTop w:val="0"/>
      <w:marBottom w:val="0"/>
      <w:divBdr>
        <w:top w:val="none" w:sz="0" w:space="0" w:color="auto"/>
        <w:left w:val="none" w:sz="0" w:space="0" w:color="auto"/>
        <w:bottom w:val="none" w:sz="0" w:space="0" w:color="auto"/>
        <w:right w:val="none" w:sz="0" w:space="0" w:color="auto"/>
      </w:divBdr>
      <w:divsChild>
        <w:div w:id="711929440">
          <w:marLeft w:val="0"/>
          <w:marRight w:val="0"/>
          <w:marTop w:val="0"/>
          <w:marBottom w:val="0"/>
          <w:divBdr>
            <w:top w:val="none" w:sz="0" w:space="0" w:color="auto"/>
            <w:left w:val="none" w:sz="0" w:space="0" w:color="auto"/>
            <w:bottom w:val="none" w:sz="0" w:space="0" w:color="auto"/>
            <w:right w:val="none" w:sz="0" w:space="0" w:color="auto"/>
          </w:divBdr>
        </w:div>
        <w:div w:id="678116704">
          <w:marLeft w:val="0"/>
          <w:marRight w:val="0"/>
          <w:marTop w:val="0"/>
          <w:marBottom w:val="0"/>
          <w:divBdr>
            <w:top w:val="none" w:sz="0" w:space="0" w:color="auto"/>
            <w:left w:val="none" w:sz="0" w:space="0" w:color="auto"/>
            <w:bottom w:val="none" w:sz="0" w:space="0" w:color="auto"/>
            <w:right w:val="none" w:sz="0" w:space="0" w:color="auto"/>
          </w:divBdr>
        </w:div>
      </w:divsChild>
    </w:div>
    <w:div w:id="505444451">
      <w:bodyDiv w:val="1"/>
      <w:marLeft w:val="0"/>
      <w:marRight w:val="0"/>
      <w:marTop w:val="0"/>
      <w:marBottom w:val="0"/>
      <w:divBdr>
        <w:top w:val="none" w:sz="0" w:space="0" w:color="auto"/>
        <w:left w:val="none" w:sz="0" w:space="0" w:color="auto"/>
        <w:bottom w:val="none" w:sz="0" w:space="0" w:color="auto"/>
        <w:right w:val="none" w:sz="0" w:space="0" w:color="auto"/>
      </w:divBdr>
      <w:divsChild>
        <w:div w:id="352806149">
          <w:marLeft w:val="0"/>
          <w:marRight w:val="0"/>
          <w:marTop w:val="0"/>
          <w:marBottom w:val="0"/>
          <w:divBdr>
            <w:top w:val="none" w:sz="0" w:space="0" w:color="auto"/>
            <w:left w:val="none" w:sz="0" w:space="0" w:color="auto"/>
            <w:bottom w:val="none" w:sz="0" w:space="0" w:color="auto"/>
            <w:right w:val="none" w:sz="0" w:space="0" w:color="auto"/>
          </w:divBdr>
        </w:div>
        <w:div w:id="247466887">
          <w:marLeft w:val="0"/>
          <w:marRight w:val="0"/>
          <w:marTop w:val="0"/>
          <w:marBottom w:val="0"/>
          <w:divBdr>
            <w:top w:val="none" w:sz="0" w:space="0" w:color="auto"/>
            <w:left w:val="none" w:sz="0" w:space="0" w:color="auto"/>
            <w:bottom w:val="none" w:sz="0" w:space="0" w:color="auto"/>
            <w:right w:val="none" w:sz="0" w:space="0" w:color="auto"/>
          </w:divBdr>
        </w:div>
        <w:div w:id="877933936">
          <w:marLeft w:val="0"/>
          <w:marRight w:val="0"/>
          <w:marTop w:val="0"/>
          <w:marBottom w:val="0"/>
          <w:divBdr>
            <w:top w:val="none" w:sz="0" w:space="0" w:color="auto"/>
            <w:left w:val="none" w:sz="0" w:space="0" w:color="auto"/>
            <w:bottom w:val="none" w:sz="0" w:space="0" w:color="auto"/>
            <w:right w:val="none" w:sz="0" w:space="0" w:color="auto"/>
          </w:divBdr>
        </w:div>
      </w:divsChild>
    </w:div>
    <w:div w:id="549266516">
      <w:bodyDiv w:val="1"/>
      <w:marLeft w:val="0"/>
      <w:marRight w:val="0"/>
      <w:marTop w:val="0"/>
      <w:marBottom w:val="0"/>
      <w:divBdr>
        <w:top w:val="none" w:sz="0" w:space="0" w:color="auto"/>
        <w:left w:val="none" w:sz="0" w:space="0" w:color="auto"/>
        <w:bottom w:val="none" w:sz="0" w:space="0" w:color="auto"/>
        <w:right w:val="none" w:sz="0" w:space="0" w:color="auto"/>
      </w:divBdr>
    </w:div>
    <w:div w:id="647317742">
      <w:bodyDiv w:val="1"/>
      <w:marLeft w:val="0"/>
      <w:marRight w:val="0"/>
      <w:marTop w:val="0"/>
      <w:marBottom w:val="0"/>
      <w:divBdr>
        <w:top w:val="none" w:sz="0" w:space="0" w:color="auto"/>
        <w:left w:val="none" w:sz="0" w:space="0" w:color="auto"/>
        <w:bottom w:val="none" w:sz="0" w:space="0" w:color="auto"/>
        <w:right w:val="none" w:sz="0" w:space="0" w:color="auto"/>
      </w:divBdr>
    </w:div>
    <w:div w:id="720061090">
      <w:bodyDiv w:val="1"/>
      <w:marLeft w:val="0"/>
      <w:marRight w:val="0"/>
      <w:marTop w:val="0"/>
      <w:marBottom w:val="0"/>
      <w:divBdr>
        <w:top w:val="none" w:sz="0" w:space="0" w:color="auto"/>
        <w:left w:val="none" w:sz="0" w:space="0" w:color="auto"/>
        <w:bottom w:val="none" w:sz="0" w:space="0" w:color="auto"/>
        <w:right w:val="none" w:sz="0" w:space="0" w:color="auto"/>
      </w:divBdr>
      <w:divsChild>
        <w:div w:id="2107070348">
          <w:marLeft w:val="0"/>
          <w:marRight w:val="0"/>
          <w:marTop w:val="0"/>
          <w:marBottom w:val="0"/>
          <w:divBdr>
            <w:top w:val="none" w:sz="0" w:space="0" w:color="auto"/>
            <w:left w:val="none" w:sz="0" w:space="0" w:color="auto"/>
            <w:bottom w:val="none" w:sz="0" w:space="0" w:color="auto"/>
            <w:right w:val="none" w:sz="0" w:space="0" w:color="auto"/>
          </w:divBdr>
          <w:divsChild>
            <w:div w:id="1406494210">
              <w:marLeft w:val="0"/>
              <w:marRight w:val="0"/>
              <w:marTop w:val="0"/>
              <w:marBottom w:val="0"/>
              <w:divBdr>
                <w:top w:val="none" w:sz="0" w:space="0" w:color="auto"/>
                <w:left w:val="none" w:sz="0" w:space="0" w:color="auto"/>
                <w:bottom w:val="none" w:sz="0" w:space="0" w:color="auto"/>
                <w:right w:val="none" w:sz="0" w:space="0" w:color="auto"/>
              </w:divBdr>
              <w:divsChild>
                <w:div w:id="929897876">
                  <w:marLeft w:val="0"/>
                  <w:marRight w:val="0"/>
                  <w:marTop w:val="0"/>
                  <w:marBottom w:val="0"/>
                  <w:divBdr>
                    <w:top w:val="none" w:sz="0" w:space="0" w:color="auto"/>
                    <w:left w:val="none" w:sz="0" w:space="0" w:color="auto"/>
                    <w:bottom w:val="none" w:sz="0" w:space="0" w:color="auto"/>
                    <w:right w:val="none" w:sz="0" w:space="0" w:color="auto"/>
                  </w:divBdr>
                  <w:divsChild>
                    <w:div w:id="322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153">
      <w:bodyDiv w:val="1"/>
      <w:marLeft w:val="0"/>
      <w:marRight w:val="0"/>
      <w:marTop w:val="0"/>
      <w:marBottom w:val="0"/>
      <w:divBdr>
        <w:top w:val="none" w:sz="0" w:space="0" w:color="auto"/>
        <w:left w:val="none" w:sz="0" w:space="0" w:color="auto"/>
        <w:bottom w:val="none" w:sz="0" w:space="0" w:color="auto"/>
        <w:right w:val="none" w:sz="0" w:space="0" w:color="auto"/>
      </w:divBdr>
    </w:div>
    <w:div w:id="815145482">
      <w:bodyDiv w:val="1"/>
      <w:marLeft w:val="0"/>
      <w:marRight w:val="0"/>
      <w:marTop w:val="0"/>
      <w:marBottom w:val="0"/>
      <w:divBdr>
        <w:top w:val="none" w:sz="0" w:space="0" w:color="auto"/>
        <w:left w:val="none" w:sz="0" w:space="0" w:color="auto"/>
        <w:bottom w:val="none" w:sz="0" w:space="0" w:color="auto"/>
        <w:right w:val="none" w:sz="0" w:space="0" w:color="auto"/>
      </w:divBdr>
    </w:div>
    <w:div w:id="951670533">
      <w:bodyDiv w:val="1"/>
      <w:marLeft w:val="0"/>
      <w:marRight w:val="0"/>
      <w:marTop w:val="0"/>
      <w:marBottom w:val="0"/>
      <w:divBdr>
        <w:top w:val="none" w:sz="0" w:space="0" w:color="auto"/>
        <w:left w:val="none" w:sz="0" w:space="0" w:color="auto"/>
        <w:bottom w:val="none" w:sz="0" w:space="0" w:color="auto"/>
        <w:right w:val="none" w:sz="0" w:space="0" w:color="auto"/>
      </w:divBdr>
    </w:div>
    <w:div w:id="982123658">
      <w:bodyDiv w:val="1"/>
      <w:marLeft w:val="0"/>
      <w:marRight w:val="0"/>
      <w:marTop w:val="0"/>
      <w:marBottom w:val="0"/>
      <w:divBdr>
        <w:top w:val="none" w:sz="0" w:space="0" w:color="auto"/>
        <w:left w:val="none" w:sz="0" w:space="0" w:color="auto"/>
        <w:bottom w:val="none" w:sz="0" w:space="0" w:color="auto"/>
        <w:right w:val="none" w:sz="0" w:space="0" w:color="auto"/>
      </w:divBdr>
    </w:div>
    <w:div w:id="1007246821">
      <w:bodyDiv w:val="1"/>
      <w:marLeft w:val="0"/>
      <w:marRight w:val="0"/>
      <w:marTop w:val="0"/>
      <w:marBottom w:val="0"/>
      <w:divBdr>
        <w:top w:val="none" w:sz="0" w:space="0" w:color="auto"/>
        <w:left w:val="none" w:sz="0" w:space="0" w:color="auto"/>
        <w:bottom w:val="none" w:sz="0" w:space="0" w:color="auto"/>
        <w:right w:val="none" w:sz="0" w:space="0" w:color="auto"/>
      </w:divBdr>
    </w:div>
    <w:div w:id="1058824207">
      <w:bodyDiv w:val="1"/>
      <w:marLeft w:val="0"/>
      <w:marRight w:val="0"/>
      <w:marTop w:val="0"/>
      <w:marBottom w:val="0"/>
      <w:divBdr>
        <w:top w:val="none" w:sz="0" w:space="0" w:color="auto"/>
        <w:left w:val="none" w:sz="0" w:space="0" w:color="auto"/>
        <w:bottom w:val="none" w:sz="0" w:space="0" w:color="auto"/>
        <w:right w:val="none" w:sz="0" w:space="0" w:color="auto"/>
      </w:divBdr>
    </w:div>
    <w:div w:id="1252155294">
      <w:bodyDiv w:val="1"/>
      <w:marLeft w:val="0"/>
      <w:marRight w:val="0"/>
      <w:marTop w:val="0"/>
      <w:marBottom w:val="0"/>
      <w:divBdr>
        <w:top w:val="none" w:sz="0" w:space="0" w:color="auto"/>
        <w:left w:val="none" w:sz="0" w:space="0" w:color="auto"/>
        <w:bottom w:val="none" w:sz="0" w:space="0" w:color="auto"/>
        <w:right w:val="none" w:sz="0" w:space="0" w:color="auto"/>
      </w:divBdr>
    </w:div>
    <w:div w:id="1459760124">
      <w:bodyDiv w:val="1"/>
      <w:marLeft w:val="0"/>
      <w:marRight w:val="0"/>
      <w:marTop w:val="0"/>
      <w:marBottom w:val="0"/>
      <w:divBdr>
        <w:top w:val="none" w:sz="0" w:space="0" w:color="auto"/>
        <w:left w:val="none" w:sz="0" w:space="0" w:color="auto"/>
        <w:bottom w:val="none" w:sz="0" w:space="0" w:color="auto"/>
        <w:right w:val="none" w:sz="0" w:space="0" w:color="auto"/>
      </w:divBdr>
    </w:div>
    <w:div w:id="1576893637">
      <w:bodyDiv w:val="1"/>
      <w:marLeft w:val="0"/>
      <w:marRight w:val="0"/>
      <w:marTop w:val="0"/>
      <w:marBottom w:val="0"/>
      <w:divBdr>
        <w:top w:val="none" w:sz="0" w:space="0" w:color="auto"/>
        <w:left w:val="none" w:sz="0" w:space="0" w:color="auto"/>
        <w:bottom w:val="none" w:sz="0" w:space="0" w:color="auto"/>
        <w:right w:val="none" w:sz="0" w:space="0" w:color="auto"/>
      </w:divBdr>
    </w:div>
    <w:div w:id="1603607564">
      <w:bodyDiv w:val="1"/>
      <w:marLeft w:val="0"/>
      <w:marRight w:val="0"/>
      <w:marTop w:val="0"/>
      <w:marBottom w:val="0"/>
      <w:divBdr>
        <w:top w:val="none" w:sz="0" w:space="0" w:color="auto"/>
        <w:left w:val="none" w:sz="0" w:space="0" w:color="auto"/>
        <w:bottom w:val="none" w:sz="0" w:space="0" w:color="auto"/>
        <w:right w:val="none" w:sz="0" w:space="0" w:color="auto"/>
      </w:divBdr>
    </w:div>
    <w:div w:id="1755399002">
      <w:bodyDiv w:val="1"/>
      <w:marLeft w:val="0"/>
      <w:marRight w:val="0"/>
      <w:marTop w:val="0"/>
      <w:marBottom w:val="0"/>
      <w:divBdr>
        <w:top w:val="none" w:sz="0" w:space="0" w:color="auto"/>
        <w:left w:val="none" w:sz="0" w:space="0" w:color="auto"/>
        <w:bottom w:val="none" w:sz="0" w:space="0" w:color="auto"/>
        <w:right w:val="none" w:sz="0" w:space="0" w:color="auto"/>
      </w:divBdr>
      <w:divsChild>
        <w:div w:id="1882205443">
          <w:marLeft w:val="0"/>
          <w:marRight w:val="0"/>
          <w:marTop w:val="0"/>
          <w:marBottom w:val="0"/>
          <w:divBdr>
            <w:top w:val="none" w:sz="0" w:space="0" w:color="auto"/>
            <w:left w:val="none" w:sz="0" w:space="0" w:color="auto"/>
            <w:bottom w:val="none" w:sz="0" w:space="0" w:color="auto"/>
            <w:right w:val="none" w:sz="0" w:space="0" w:color="auto"/>
          </w:divBdr>
        </w:div>
        <w:div w:id="1461344932">
          <w:marLeft w:val="0"/>
          <w:marRight w:val="0"/>
          <w:marTop w:val="0"/>
          <w:marBottom w:val="0"/>
          <w:divBdr>
            <w:top w:val="none" w:sz="0" w:space="0" w:color="auto"/>
            <w:left w:val="none" w:sz="0" w:space="0" w:color="auto"/>
            <w:bottom w:val="none" w:sz="0" w:space="0" w:color="auto"/>
            <w:right w:val="none" w:sz="0" w:space="0" w:color="auto"/>
          </w:divBdr>
        </w:div>
      </w:divsChild>
    </w:div>
    <w:div w:id="1829245056">
      <w:bodyDiv w:val="1"/>
      <w:marLeft w:val="0"/>
      <w:marRight w:val="0"/>
      <w:marTop w:val="0"/>
      <w:marBottom w:val="0"/>
      <w:divBdr>
        <w:top w:val="none" w:sz="0" w:space="0" w:color="auto"/>
        <w:left w:val="none" w:sz="0" w:space="0" w:color="auto"/>
        <w:bottom w:val="none" w:sz="0" w:space="0" w:color="auto"/>
        <w:right w:val="none" w:sz="0" w:space="0" w:color="auto"/>
      </w:divBdr>
      <w:divsChild>
        <w:div w:id="1713963155">
          <w:marLeft w:val="0"/>
          <w:marRight w:val="0"/>
          <w:marTop w:val="0"/>
          <w:marBottom w:val="0"/>
          <w:divBdr>
            <w:top w:val="none" w:sz="0" w:space="0" w:color="auto"/>
            <w:left w:val="none" w:sz="0" w:space="0" w:color="auto"/>
            <w:bottom w:val="none" w:sz="0" w:space="0" w:color="auto"/>
            <w:right w:val="none" w:sz="0" w:space="0" w:color="auto"/>
          </w:divBdr>
        </w:div>
        <w:div w:id="158231027">
          <w:marLeft w:val="0"/>
          <w:marRight w:val="0"/>
          <w:marTop w:val="0"/>
          <w:marBottom w:val="0"/>
          <w:divBdr>
            <w:top w:val="none" w:sz="0" w:space="0" w:color="auto"/>
            <w:left w:val="none" w:sz="0" w:space="0" w:color="auto"/>
            <w:bottom w:val="none" w:sz="0" w:space="0" w:color="auto"/>
            <w:right w:val="none" w:sz="0" w:space="0" w:color="auto"/>
          </w:divBdr>
        </w:div>
        <w:div w:id="1087731728">
          <w:marLeft w:val="0"/>
          <w:marRight w:val="0"/>
          <w:marTop w:val="0"/>
          <w:marBottom w:val="0"/>
          <w:divBdr>
            <w:top w:val="none" w:sz="0" w:space="0" w:color="auto"/>
            <w:left w:val="none" w:sz="0" w:space="0" w:color="auto"/>
            <w:bottom w:val="none" w:sz="0" w:space="0" w:color="auto"/>
            <w:right w:val="none" w:sz="0" w:space="0" w:color="auto"/>
          </w:divBdr>
        </w:div>
        <w:div w:id="969361691">
          <w:marLeft w:val="0"/>
          <w:marRight w:val="0"/>
          <w:marTop w:val="0"/>
          <w:marBottom w:val="0"/>
          <w:divBdr>
            <w:top w:val="none" w:sz="0" w:space="0" w:color="auto"/>
            <w:left w:val="none" w:sz="0" w:space="0" w:color="auto"/>
            <w:bottom w:val="none" w:sz="0" w:space="0" w:color="auto"/>
            <w:right w:val="none" w:sz="0" w:space="0" w:color="auto"/>
          </w:divBdr>
        </w:div>
        <w:div w:id="821166612">
          <w:marLeft w:val="0"/>
          <w:marRight w:val="0"/>
          <w:marTop w:val="0"/>
          <w:marBottom w:val="0"/>
          <w:divBdr>
            <w:top w:val="none" w:sz="0" w:space="0" w:color="auto"/>
            <w:left w:val="none" w:sz="0" w:space="0" w:color="auto"/>
            <w:bottom w:val="none" w:sz="0" w:space="0" w:color="auto"/>
            <w:right w:val="none" w:sz="0" w:space="0" w:color="auto"/>
          </w:divBdr>
        </w:div>
        <w:div w:id="1216549992">
          <w:marLeft w:val="0"/>
          <w:marRight w:val="0"/>
          <w:marTop w:val="0"/>
          <w:marBottom w:val="0"/>
          <w:divBdr>
            <w:top w:val="none" w:sz="0" w:space="0" w:color="auto"/>
            <w:left w:val="none" w:sz="0" w:space="0" w:color="auto"/>
            <w:bottom w:val="none" w:sz="0" w:space="0" w:color="auto"/>
            <w:right w:val="none" w:sz="0" w:space="0" w:color="auto"/>
          </w:divBdr>
        </w:div>
      </w:divsChild>
    </w:div>
    <w:div w:id="1872377341">
      <w:bodyDiv w:val="1"/>
      <w:marLeft w:val="0"/>
      <w:marRight w:val="0"/>
      <w:marTop w:val="0"/>
      <w:marBottom w:val="0"/>
      <w:divBdr>
        <w:top w:val="none" w:sz="0" w:space="0" w:color="auto"/>
        <w:left w:val="none" w:sz="0" w:space="0" w:color="auto"/>
        <w:bottom w:val="none" w:sz="0" w:space="0" w:color="auto"/>
        <w:right w:val="none" w:sz="0" w:space="0" w:color="auto"/>
      </w:divBdr>
    </w:div>
    <w:div w:id="1960381660">
      <w:bodyDiv w:val="1"/>
      <w:marLeft w:val="0"/>
      <w:marRight w:val="0"/>
      <w:marTop w:val="0"/>
      <w:marBottom w:val="0"/>
      <w:divBdr>
        <w:top w:val="none" w:sz="0" w:space="0" w:color="auto"/>
        <w:left w:val="none" w:sz="0" w:space="0" w:color="auto"/>
        <w:bottom w:val="none" w:sz="0" w:space="0" w:color="auto"/>
        <w:right w:val="none" w:sz="0" w:space="0" w:color="auto"/>
      </w:divBdr>
    </w:div>
    <w:div w:id="1994986016">
      <w:bodyDiv w:val="1"/>
      <w:marLeft w:val="0"/>
      <w:marRight w:val="0"/>
      <w:marTop w:val="0"/>
      <w:marBottom w:val="0"/>
      <w:divBdr>
        <w:top w:val="none" w:sz="0" w:space="0" w:color="auto"/>
        <w:left w:val="none" w:sz="0" w:space="0" w:color="auto"/>
        <w:bottom w:val="none" w:sz="0" w:space="0" w:color="auto"/>
        <w:right w:val="none" w:sz="0" w:space="0" w:color="auto"/>
      </w:divBdr>
    </w:div>
    <w:div w:id="20164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A211F.7D1BD610" TargetMode="External"/><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Katrin Dissertori</cp:lastModifiedBy>
  <cp:revision>2</cp:revision>
  <cp:lastPrinted>2024-12-12T16:15:00Z</cp:lastPrinted>
  <dcterms:created xsi:type="dcterms:W3CDTF">2024-12-12T16:15:00Z</dcterms:created>
  <dcterms:modified xsi:type="dcterms:W3CDTF">2024-12-12T16:15:00Z</dcterms:modified>
</cp:coreProperties>
</file>