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63B6" w14:textId="2879EBF8" w:rsidR="00F66129" w:rsidRPr="00F66129" w:rsidRDefault="00F66129" w:rsidP="00F66129">
      <w:pPr>
        <w:pBdr>
          <w:bottom w:val="single" w:sz="4" w:space="1" w:color="auto"/>
        </w:pBdr>
        <w:rPr>
          <w:rFonts w:cstheme="majorHAnsi"/>
          <w:b/>
          <w:bCs/>
        </w:rPr>
      </w:pPr>
      <w:r w:rsidRPr="00F66129">
        <w:rPr>
          <w:rFonts w:cstheme="majorHAnsi"/>
          <w:b/>
          <w:bCs/>
        </w:rPr>
        <w:t>PRESSEMITTEILUNG</w:t>
      </w:r>
    </w:p>
    <w:p w14:paraId="2B61E2EC" w14:textId="77777777" w:rsidR="00D9041D" w:rsidRPr="00D9041D" w:rsidRDefault="00D9041D" w:rsidP="00D9041D">
      <w:pPr>
        <w:rPr>
          <w:rFonts w:asciiTheme="majorHAnsi" w:hAnsiTheme="majorHAnsi" w:cstheme="majorHAnsi"/>
          <w:b/>
          <w:bCs/>
          <w:color w:val="FF9900"/>
        </w:rPr>
      </w:pPr>
      <w:r w:rsidRPr="00D9041D">
        <w:rPr>
          <w:rFonts w:asciiTheme="majorHAnsi" w:hAnsiTheme="majorHAnsi" w:cstheme="majorHAnsi"/>
          <w:b/>
          <w:bCs/>
          <w:color w:val="FF9900"/>
        </w:rPr>
        <w:t>Was bedeutet „Nie wieder“ heute?</w:t>
      </w:r>
    </w:p>
    <w:p w14:paraId="654B3446" w14:textId="77777777" w:rsidR="00D9041D" w:rsidRPr="00E74723" w:rsidRDefault="00D9041D" w:rsidP="00D9041D">
      <w:pPr>
        <w:rPr>
          <w:rFonts w:asciiTheme="majorHAnsi" w:hAnsiTheme="majorHAnsi" w:cstheme="majorHAnsi"/>
          <w:b/>
          <w:bCs/>
          <w:color w:val="FF9900"/>
        </w:rPr>
      </w:pPr>
      <w:r w:rsidRPr="00E74723">
        <w:rPr>
          <w:rFonts w:asciiTheme="majorHAnsi" w:hAnsiTheme="majorHAnsi" w:cstheme="majorHAnsi"/>
          <w:b/>
          <w:bCs/>
          <w:color w:val="FF9900"/>
        </w:rPr>
        <w:t xml:space="preserve">Nachtreffen </w:t>
      </w:r>
      <w:proofErr w:type="spellStart"/>
      <w:r w:rsidRPr="00D9041D">
        <w:rPr>
          <w:rFonts w:asciiTheme="majorHAnsi" w:hAnsiTheme="majorHAnsi" w:cstheme="majorHAnsi"/>
          <w:b/>
          <w:bCs/>
          <w:color w:val="FF9900"/>
        </w:rPr>
        <w:t>Promemoria_Auschwitz</w:t>
      </w:r>
      <w:proofErr w:type="spellEnd"/>
      <w:r w:rsidRPr="00D9041D">
        <w:rPr>
          <w:rFonts w:asciiTheme="majorHAnsi" w:hAnsiTheme="majorHAnsi" w:cstheme="majorHAnsi"/>
          <w:b/>
          <w:bCs/>
          <w:color w:val="FF9900"/>
        </w:rPr>
        <w:t xml:space="preserve"> </w:t>
      </w:r>
      <w:r w:rsidRPr="00E74723">
        <w:rPr>
          <w:rFonts w:asciiTheme="majorHAnsi" w:hAnsiTheme="majorHAnsi" w:cstheme="majorHAnsi"/>
          <w:b/>
          <w:bCs/>
          <w:color w:val="FF9900"/>
        </w:rPr>
        <w:t>in Toblach: Was bleibt? Was geht weiter?</w:t>
      </w:r>
    </w:p>
    <w:p w14:paraId="112158A5" w14:textId="77777777" w:rsidR="00D9041D" w:rsidRPr="00D9041D" w:rsidRDefault="00D9041D" w:rsidP="00D9041D">
      <w:pPr>
        <w:rPr>
          <w:rFonts w:asciiTheme="majorHAnsi" w:hAnsiTheme="majorHAnsi" w:cstheme="majorHAnsi"/>
          <w:i/>
          <w:iCs/>
        </w:rPr>
      </w:pPr>
    </w:p>
    <w:p w14:paraId="4752650B" w14:textId="77777777" w:rsidR="00D9041D" w:rsidRPr="00D9041D" w:rsidRDefault="00D9041D" w:rsidP="00D9041D">
      <w:pPr>
        <w:rPr>
          <w:rFonts w:asciiTheme="majorHAnsi" w:hAnsiTheme="majorHAnsi" w:cstheme="majorHAnsi"/>
          <w:i/>
          <w:iCs/>
          <w:sz w:val="22"/>
          <w:szCs w:val="22"/>
        </w:rPr>
      </w:pPr>
      <w:r w:rsidRPr="00E74723">
        <w:rPr>
          <w:rFonts w:asciiTheme="majorHAnsi" w:hAnsiTheme="majorHAnsi" w:cstheme="majorHAnsi"/>
          <w:i/>
          <w:iCs/>
          <w:sz w:val="22"/>
          <w:szCs w:val="22"/>
        </w:rPr>
        <w:t xml:space="preserve">Das Nachtreffen der Südtiroler Teilnehmenden von </w:t>
      </w:r>
      <w:proofErr w:type="spellStart"/>
      <w:r w:rsidRPr="00E74723">
        <w:rPr>
          <w:rFonts w:asciiTheme="majorHAnsi" w:hAnsiTheme="majorHAnsi" w:cstheme="majorHAnsi"/>
          <w:i/>
          <w:iCs/>
          <w:sz w:val="22"/>
          <w:szCs w:val="22"/>
        </w:rPr>
        <w:t>Promemoria_Auschwitz</w:t>
      </w:r>
      <w:proofErr w:type="spellEnd"/>
      <w:r w:rsidRPr="00E74723">
        <w:rPr>
          <w:rFonts w:asciiTheme="majorHAnsi" w:hAnsiTheme="majorHAnsi" w:cstheme="majorHAnsi"/>
          <w:i/>
          <w:iCs/>
          <w:sz w:val="22"/>
          <w:szCs w:val="22"/>
        </w:rPr>
        <w:t xml:space="preserve"> im Kulturzentrum in Toblach zeigte eindrücklich: Die Reise der Erinnerung endet nicht mit der Rückkehr – sie wirkt weiter. In Gedanken, Gesprächen und im eigenen Blick auf unsere Gesellschaft.</w:t>
      </w:r>
    </w:p>
    <w:p w14:paraId="3EFB2C31" w14:textId="77777777" w:rsidR="00D9041D" w:rsidRPr="00E74723" w:rsidRDefault="00D9041D" w:rsidP="00D9041D">
      <w:pPr>
        <w:rPr>
          <w:rFonts w:asciiTheme="majorHAnsi" w:hAnsiTheme="majorHAnsi" w:cstheme="majorHAnsi"/>
          <w:sz w:val="22"/>
          <w:szCs w:val="22"/>
        </w:rPr>
      </w:pPr>
    </w:p>
    <w:p w14:paraId="44DB1B6F" w14:textId="77777777" w:rsidR="00D9041D" w:rsidRPr="00D9041D" w:rsidRDefault="00D9041D" w:rsidP="00D9041D">
      <w:pPr>
        <w:rPr>
          <w:rFonts w:asciiTheme="majorHAnsi" w:hAnsiTheme="majorHAnsi" w:cstheme="majorHAnsi"/>
          <w:sz w:val="22"/>
          <w:szCs w:val="22"/>
        </w:rPr>
      </w:pPr>
      <w:r w:rsidRPr="00E74723">
        <w:rPr>
          <w:rFonts w:asciiTheme="majorHAnsi" w:hAnsiTheme="majorHAnsi" w:cstheme="majorHAnsi"/>
          <w:sz w:val="22"/>
          <w:szCs w:val="22"/>
        </w:rPr>
        <w:t xml:space="preserve">Rund 400 junge Menschen aus Südtirol, dem Trentino und dem Land Tirol nahmen im März an der Bildungsreise nach Krakau und </w:t>
      </w:r>
      <w:r w:rsidRPr="00D9041D">
        <w:rPr>
          <w:rFonts w:asciiTheme="majorHAnsi" w:hAnsiTheme="majorHAnsi" w:cstheme="majorHAnsi"/>
          <w:sz w:val="22"/>
          <w:szCs w:val="22"/>
        </w:rPr>
        <w:t xml:space="preserve">an die Gedenk- und Erinnerungsorte </w:t>
      </w:r>
      <w:r w:rsidRPr="00E74723">
        <w:rPr>
          <w:rFonts w:asciiTheme="majorHAnsi" w:hAnsiTheme="majorHAnsi" w:cstheme="majorHAnsi"/>
          <w:sz w:val="22"/>
          <w:szCs w:val="22"/>
        </w:rPr>
        <w:t>Auschwitz</w:t>
      </w:r>
      <w:r w:rsidRPr="00D9041D">
        <w:rPr>
          <w:rFonts w:asciiTheme="majorHAnsi" w:hAnsiTheme="majorHAnsi" w:cstheme="majorHAnsi"/>
          <w:sz w:val="22"/>
          <w:szCs w:val="22"/>
        </w:rPr>
        <w:t>-Birkenau</w:t>
      </w:r>
      <w:r w:rsidRPr="00E74723">
        <w:rPr>
          <w:rFonts w:asciiTheme="majorHAnsi" w:hAnsiTheme="majorHAnsi" w:cstheme="majorHAnsi"/>
          <w:sz w:val="22"/>
          <w:szCs w:val="22"/>
        </w:rPr>
        <w:t xml:space="preserve"> teil. Geschichte wurde dabei vor Ort greifbar. Orte, die zuvor nur aus Büchern oder Videos bekannt waren, standen plötzlich direkt vor ihnen. Zurückgelassene Gegenstände, Namen der Opfer und stille Räume machten deutlich: Hinter den unfassbaren Zahlen stehen einzelne Menschen, Geschichten und zerstörte Leben.</w:t>
      </w:r>
    </w:p>
    <w:p w14:paraId="24B83DAE" w14:textId="77777777" w:rsidR="00D9041D" w:rsidRPr="00E74723" w:rsidRDefault="00D9041D" w:rsidP="00D9041D">
      <w:pPr>
        <w:rPr>
          <w:rFonts w:asciiTheme="majorHAnsi" w:hAnsiTheme="majorHAnsi" w:cstheme="majorHAnsi"/>
          <w:sz w:val="22"/>
          <w:szCs w:val="22"/>
        </w:rPr>
      </w:pPr>
    </w:p>
    <w:p w14:paraId="4B22F335" w14:textId="77777777" w:rsidR="00D9041D" w:rsidRPr="00D9041D" w:rsidRDefault="00D9041D" w:rsidP="00D9041D">
      <w:pPr>
        <w:rPr>
          <w:rFonts w:asciiTheme="majorHAnsi" w:hAnsiTheme="majorHAnsi" w:cstheme="majorHAnsi"/>
          <w:sz w:val="22"/>
          <w:szCs w:val="22"/>
        </w:rPr>
      </w:pPr>
      <w:r w:rsidRPr="00E74723">
        <w:rPr>
          <w:rFonts w:asciiTheme="majorHAnsi" w:hAnsiTheme="majorHAnsi" w:cstheme="majorHAnsi"/>
          <w:sz w:val="22"/>
          <w:szCs w:val="22"/>
        </w:rPr>
        <w:t>Auch das Abschlusstreffen der Südtiroler Gruppen in Toblach zeigte, wie prägend diese Erfahrung ist. Viele stellten sich die Frage: Wie konnte es so weit kommen – und was hat das mit uns heute zu tun? Dabei wurde auch deutlich: Geschichte endet nicht dort. „Nie wieder“ bedeutete nie wieder Krieg, nie wieder Faschismus und nie wieder Völkermord. Und dennoch folgten weitere Gewaltverbrechen und Genozide. Auch die aktuelle Situation in Palästina und menschliches Leid weltweit werfen Fragen auf, wie wir heute mit Verantwortung, Menschlichkeit und Menschenrechten umgehen.</w:t>
      </w:r>
    </w:p>
    <w:p w14:paraId="16D91E89" w14:textId="77777777" w:rsidR="00D9041D" w:rsidRPr="00E74723" w:rsidRDefault="00D9041D" w:rsidP="00D9041D">
      <w:pPr>
        <w:rPr>
          <w:rFonts w:asciiTheme="majorHAnsi" w:hAnsiTheme="majorHAnsi" w:cstheme="majorHAnsi"/>
          <w:sz w:val="22"/>
          <w:szCs w:val="22"/>
        </w:rPr>
      </w:pPr>
    </w:p>
    <w:p w14:paraId="22751EED" w14:textId="77777777" w:rsidR="00D9041D" w:rsidRPr="00E74723" w:rsidRDefault="00D9041D" w:rsidP="00D9041D">
      <w:pPr>
        <w:rPr>
          <w:rFonts w:asciiTheme="majorHAnsi" w:hAnsiTheme="majorHAnsi" w:cstheme="majorHAnsi"/>
          <w:sz w:val="22"/>
          <w:szCs w:val="22"/>
        </w:rPr>
      </w:pPr>
      <w:r w:rsidRPr="00E74723">
        <w:rPr>
          <w:rFonts w:asciiTheme="majorHAnsi" w:hAnsiTheme="majorHAnsi" w:cstheme="majorHAnsi"/>
          <w:sz w:val="22"/>
          <w:szCs w:val="22"/>
        </w:rPr>
        <w:t>Gemeinsam wurde weitergedacht: Wo müssen wir genauer hinschauen? Wie gehen wir mit Ungerechtigkeit, Ausgrenzung und gesellschaftlichen Spannungen um? Und was können wir selbst dazu beitragen, damit die Welt jener Ort wird, den wir uns wünschen?</w:t>
      </w:r>
    </w:p>
    <w:p w14:paraId="02302392" w14:textId="77777777" w:rsidR="00D9041D" w:rsidRPr="00D9041D" w:rsidRDefault="00D9041D" w:rsidP="00D9041D">
      <w:pPr>
        <w:rPr>
          <w:rFonts w:asciiTheme="majorHAnsi" w:hAnsiTheme="majorHAnsi" w:cstheme="majorHAnsi"/>
          <w:sz w:val="22"/>
          <w:szCs w:val="22"/>
        </w:rPr>
      </w:pPr>
      <w:r w:rsidRPr="00E74723">
        <w:rPr>
          <w:rFonts w:asciiTheme="majorHAnsi" w:hAnsiTheme="majorHAnsi" w:cstheme="majorHAnsi"/>
          <w:sz w:val="22"/>
          <w:szCs w:val="22"/>
        </w:rPr>
        <w:t>In Schreib- und Austauschformaten setzten sich die Teilnehmenden bewusst mit offenen Fragen, Zweifeln und Gedanken auseinander. Es ging nicht darum, Geschichte „abzuschließen“, sondern Verantwortung daraus abzuleiten.</w:t>
      </w:r>
    </w:p>
    <w:p w14:paraId="0BD157BB" w14:textId="77777777" w:rsidR="00D9041D" w:rsidRPr="00E74723" w:rsidRDefault="00D9041D" w:rsidP="00D9041D">
      <w:pPr>
        <w:rPr>
          <w:rFonts w:asciiTheme="majorHAnsi" w:hAnsiTheme="majorHAnsi" w:cstheme="majorHAnsi"/>
          <w:sz w:val="22"/>
          <w:szCs w:val="22"/>
        </w:rPr>
      </w:pPr>
    </w:p>
    <w:p w14:paraId="791F638B" w14:textId="77777777" w:rsidR="00D9041D" w:rsidRPr="00D9041D" w:rsidRDefault="00D9041D" w:rsidP="00D9041D">
      <w:pPr>
        <w:rPr>
          <w:rFonts w:asciiTheme="majorHAnsi" w:hAnsiTheme="majorHAnsi" w:cstheme="majorHAnsi"/>
          <w:sz w:val="22"/>
          <w:szCs w:val="22"/>
        </w:rPr>
      </w:pPr>
      <w:r w:rsidRPr="00E74723">
        <w:rPr>
          <w:rFonts w:asciiTheme="majorHAnsi" w:hAnsiTheme="majorHAnsi" w:cstheme="majorHAnsi"/>
          <w:sz w:val="22"/>
          <w:szCs w:val="22"/>
        </w:rPr>
        <w:t>Im gemeinsamen Austausch wurde deutlich: Demokratie, Menschenrechte und Meinungsfreiheit sind keine Selbstverständlichkeiten. Gerade in einer Zeit von Polarisierung, Ausgrenzung und globalen Konflikten braucht es Aufmerksamkeit, Haltung und Zusammenhalt.</w:t>
      </w:r>
      <w:r w:rsidRPr="00D9041D">
        <w:rPr>
          <w:rFonts w:asciiTheme="majorHAnsi" w:hAnsiTheme="majorHAnsi" w:cstheme="majorHAnsi"/>
          <w:sz w:val="22"/>
          <w:szCs w:val="22"/>
        </w:rPr>
        <w:t xml:space="preserve"> </w:t>
      </w:r>
      <w:r w:rsidRPr="00E74723">
        <w:rPr>
          <w:rFonts w:asciiTheme="majorHAnsi" w:hAnsiTheme="majorHAnsi" w:cstheme="majorHAnsi"/>
          <w:sz w:val="22"/>
          <w:szCs w:val="22"/>
        </w:rPr>
        <w:t xml:space="preserve">Die Jugendarbeit sieht es als wichtige Aufgabe, junge Menschen in diesen Prozessen zu begleiten. Projekte wie </w:t>
      </w:r>
      <w:proofErr w:type="spellStart"/>
      <w:r w:rsidRPr="00E74723">
        <w:rPr>
          <w:rFonts w:asciiTheme="majorHAnsi" w:hAnsiTheme="majorHAnsi" w:cstheme="majorHAnsi"/>
          <w:sz w:val="22"/>
          <w:szCs w:val="22"/>
        </w:rPr>
        <w:t>Promemoria_Auschwitz</w:t>
      </w:r>
      <w:proofErr w:type="spellEnd"/>
      <w:r w:rsidRPr="00E74723">
        <w:rPr>
          <w:rFonts w:asciiTheme="majorHAnsi" w:hAnsiTheme="majorHAnsi" w:cstheme="majorHAnsi"/>
          <w:sz w:val="22"/>
          <w:szCs w:val="22"/>
        </w:rPr>
        <w:t xml:space="preserve"> schaffen Räume für kritische Auseinandersetzung, Reflexion und persönliches Wachstum – weit über die eigentliche Reise hinaus.</w:t>
      </w:r>
    </w:p>
    <w:p w14:paraId="443ACEB0" w14:textId="77777777" w:rsidR="00D9041D" w:rsidRPr="00E74723" w:rsidRDefault="00D9041D" w:rsidP="00D9041D">
      <w:pPr>
        <w:rPr>
          <w:rFonts w:asciiTheme="majorHAnsi" w:hAnsiTheme="majorHAnsi" w:cstheme="majorHAnsi"/>
          <w:sz w:val="22"/>
          <w:szCs w:val="22"/>
        </w:rPr>
      </w:pPr>
    </w:p>
    <w:p w14:paraId="1F180297" w14:textId="77777777" w:rsidR="00D9041D" w:rsidRPr="00E74723" w:rsidRDefault="00D9041D" w:rsidP="00D9041D">
      <w:pPr>
        <w:rPr>
          <w:rFonts w:asciiTheme="majorHAnsi" w:hAnsiTheme="majorHAnsi" w:cstheme="majorHAnsi"/>
          <w:sz w:val="22"/>
          <w:szCs w:val="22"/>
        </w:rPr>
      </w:pPr>
      <w:r w:rsidRPr="00E74723">
        <w:rPr>
          <w:rFonts w:asciiTheme="majorHAnsi" w:hAnsiTheme="majorHAnsi" w:cstheme="majorHAnsi"/>
          <w:sz w:val="22"/>
          <w:szCs w:val="22"/>
        </w:rPr>
        <w:t xml:space="preserve">Viele der Teilnehmenden werden dabei zu sogenannten </w:t>
      </w:r>
      <w:proofErr w:type="spellStart"/>
      <w:proofErr w:type="gramStart"/>
      <w:r w:rsidRPr="00E74723">
        <w:rPr>
          <w:rFonts w:asciiTheme="majorHAnsi" w:hAnsiTheme="majorHAnsi" w:cstheme="majorHAnsi"/>
          <w:sz w:val="22"/>
          <w:szCs w:val="22"/>
        </w:rPr>
        <w:t>Zweitzeug:innen</w:t>
      </w:r>
      <w:proofErr w:type="spellEnd"/>
      <w:proofErr w:type="gramEnd"/>
      <w:r w:rsidRPr="00E74723">
        <w:rPr>
          <w:rFonts w:asciiTheme="majorHAnsi" w:hAnsiTheme="majorHAnsi" w:cstheme="majorHAnsi"/>
          <w:sz w:val="22"/>
          <w:szCs w:val="22"/>
        </w:rPr>
        <w:t>: Sie tragen Geschichten und Erinnerungen weiter, erzählen davon, hinterfragen und sensibilisieren ihr Umfeld. Erinnerungsarbeit endet damit nicht an den historischen Orten, sondern wirkt weiter im Alltag der Jugendlichen.</w:t>
      </w:r>
      <w:r w:rsidRPr="00D9041D">
        <w:rPr>
          <w:rFonts w:asciiTheme="majorHAnsi" w:hAnsiTheme="majorHAnsi" w:cstheme="majorHAnsi"/>
          <w:sz w:val="22"/>
          <w:szCs w:val="22"/>
        </w:rPr>
        <w:t xml:space="preserve"> </w:t>
      </w:r>
      <w:r w:rsidRPr="00E74723">
        <w:rPr>
          <w:rFonts w:asciiTheme="majorHAnsi" w:hAnsiTheme="majorHAnsi" w:cstheme="majorHAnsi"/>
          <w:sz w:val="22"/>
          <w:szCs w:val="22"/>
        </w:rPr>
        <w:t>Das Nachtreffen in Toblach hat gezeigt: Erinnern ist nicht nur ein Blick zurück. Es ist eine Frage an die Gegenwart – und ein Auftrag für die Zukunft.</w:t>
      </w:r>
    </w:p>
    <w:p w14:paraId="77282DB9" w14:textId="77777777" w:rsidR="00D9041D" w:rsidRPr="00D9041D" w:rsidRDefault="00D9041D" w:rsidP="00D9041D">
      <w:pPr>
        <w:rPr>
          <w:rFonts w:asciiTheme="majorHAnsi" w:hAnsiTheme="majorHAnsi" w:cstheme="majorHAnsi"/>
          <w:sz w:val="22"/>
          <w:szCs w:val="22"/>
        </w:rPr>
      </w:pPr>
    </w:p>
    <w:p w14:paraId="5B6F0E5D" w14:textId="77777777" w:rsidR="00D9041D" w:rsidRPr="00E74723" w:rsidRDefault="00D9041D" w:rsidP="00D9041D">
      <w:pPr>
        <w:rPr>
          <w:rFonts w:asciiTheme="majorHAnsi" w:hAnsiTheme="majorHAnsi" w:cstheme="majorHAnsi"/>
          <w:sz w:val="22"/>
          <w:szCs w:val="22"/>
        </w:rPr>
      </w:pPr>
      <w:r w:rsidRPr="00E74723">
        <w:rPr>
          <w:rFonts w:asciiTheme="majorHAnsi" w:hAnsiTheme="majorHAnsi" w:cstheme="majorHAnsi"/>
          <w:sz w:val="22"/>
          <w:szCs w:val="22"/>
        </w:rPr>
        <w:t xml:space="preserve">Organisiert wurde das Projekt von der Arbeitsgemeinschaft der Jugenddienste, </w:t>
      </w:r>
      <w:proofErr w:type="spellStart"/>
      <w:r w:rsidRPr="00E74723">
        <w:rPr>
          <w:rFonts w:asciiTheme="majorHAnsi" w:hAnsiTheme="majorHAnsi" w:cstheme="majorHAnsi"/>
          <w:sz w:val="22"/>
          <w:szCs w:val="22"/>
        </w:rPr>
        <w:t>Arciragazzi</w:t>
      </w:r>
      <w:proofErr w:type="spellEnd"/>
      <w:r w:rsidRPr="00E74723">
        <w:rPr>
          <w:rFonts w:asciiTheme="majorHAnsi" w:hAnsiTheme="majorHAnsi" w:cstheme="majorHAnsi"/>
          <w:sz w:val="22"/>
          <w:szCs w:val="22"/>
        </w:rPr>
        <w:t xml:space="preserve">, </w:t>
      </w:r>
      <w:proofErr w:type="spellStart"/>
      <w:r w:rsidRPr="00E74723">
        <w:rPr>
          <w:rFonts w:asciiTheme="majorHAnsi" w:hAnsiTheme="majorHAnsi" w:cstheme="majorHAnsi"/>
          <w:sz w:val="22"/>
          <w:szCs w:val="22"/>
        </w:rPr>
        <w:t>MeTe</w:t>
      </w:r>
      <w:proofErr w:type="spellEnd"/>
      <w:r w:rsidRPr="00E74723">
        <w:rPr>
          <w:rFonts w:asciiTheme="majorHAnsi" w:hAnsiTheme="majorHAnsi" w:cstheme="majorHAnsi"/>
          <w:sz w:val="22"/>
          <w:szCs w:val="22"/>
        </w:rPr>
        <w:t xml:space="preserve">, </w:t>
      </w:r>
      <w:proofErr w:type="spellStart"/>
      <w:r w:rsidRPr="00E74723">
        <w:rPr>
          <w:rFonts w:asciiTheme="majorHAnsi" w:hAnsiTheme="majorHAnsi" w:cstheme="majorHAnsi"/>
          <w:sz w:val="22"/>
          <w:szCs w:val="22"/>
        </w:rPr>
        <w:t>Arci</w:t>
      </w:r>
      <w:proofErr w:type="spellEnd"/>
      <w:r w:rsidRPr="00E74723">
        <w:rPr>
          <w:rFonts w:asciiTheme="majorHAnsi" w:hAnsiTheme="majorHAnsi" w:cstheme="majorHAnsi"/>
          <w:sz w:val="22"/>
          <w:szCs w:val="22"/>
        </w:rPr>
        <w:t xml:space="preserve"> del Trentino und Deina – unterstützt von der Autonomen Provinz Bozen, der Autonomen Provinz Trient, der Region Trentino–Südtirol sowie dem Land Tirol.</w:t>
      </w:r>
    </w:p>
    <w:p w14:paraId="4E86DEE0" w14:textId="77777777" w:rsidR="00D9041D" w:rsidRPr="00D9041D" w:rsidRDefault="00D9041D" w:rsidP="00D9041D">
      <w:pPr>
        <w:rPr>
          <w:sz w:val="22"/>
          <w:szCs w:val="22"/>
        </w:rPr>
      </w:pPr>
    </w:p>
    <w:p w14:paraId="08D27F31" w14:textId="6B0EDD53" w:rsidR="00563496" w:rsidRPr="008D5114" w:rsidRDefault="008D5114" w:rsidP="00731021">
      <w:pPr>
        <w:jc w:val="both"/>
        <w:rPr>
          <w:rFonts w:asciiTheme="majorHAnsi" w:hAnsiTheme="majorHAnsi" w:cstheme="majorHAnsi"/>
          <w:sz w:val="22"/>
          <w:szCs w:val="22"/>
        </w:rPr>
      </w:pPr>
      <w:r w:rsidRPr="008D5114">
        <w:rPr>
          <w:rFonts w:asciiTheme="majorHAnsi" w:hAnsiTheme="majorHAnsi" w:cstheme="majorHAnsi"/>
          <w:noProof/>
        </w:rPr>
        <w:lastRenderedPageBreak/>
        <mc:AlternateContent>
          <mc:Choice Requires="wps">
            <w:drawing>
              <wp:anchor distT="45720" distB="45720" distL="114300" distR="114300" simplePos="0" relativeHeight="251659264" behindDoc="0" locked="0" layoutInCell="1" hidden="0" allowOverlap="1" wp14:anchorId="12D542EB" wp14:editId="344DA07B">
                <wp:simplePos x="0" y="0"/>
                <wp:positionH relativeFrom="margin">
                  <wp:align>left</wp:align>
                </wp:positionH>
                <wp:positionV relativeFrom="paragraph">
                  <wp:posOffset>412750</wp:posOffset>
                </wp:positionV>
                <wp:extent cx="6143625" cy="4972050"/>
                <wp:effectExtent l="0" t="0" r="28575" b="19050"/>
                <wp:wrapSquare wrapText="bothSides" distT="45720" distB="45720" distL="114300" distR="114300"/>
                <wp:docPr id="1271616232" name="Rechteck 1271616232"/>
                <wp:cNvGraphicFramePr/>
                <a:graphic xmlns:a="http://schemas.openxmlformats.org/drawingml/2006/main">
                  <a:graphicData uri="http://schemas.microsoft.com/office/word/2010/wordprocessingShape">
                    <wps:wsp>
                      <wps:cNvSpPr/>
                      <wps:spPr>
                        <a:xfrm>
                          <a:off x="0" y="0"/>
                          <a:ext cx="6143625" cy="4972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69A449" w14:textId="77777777" w:rsidR="00A47CD5" w:rsidRPr="00FC4EF2" w:rsidRDefault="00A47CD5" w:rsidP="00A47CD5">
                            <w:pPr>
                              <w:textDirection w:val="btLr"/>
                              <w:rPr>
                                <w:rFonts w:asciiTheme="majorHAnsi" w:hAnsiTheme="majorHAnsi" w:cstheme="majorHAnsi"/>
                              </w:rPr>
                            </w:pPr>
                            <w:r w:rsidRPr="00FC4EF2">
                              <w:rPr>
                                <w:rFonts w:asciiTheme="majorHAnsi" w:hAnsiTheme="majorHAnsi" w:cstheme="majorHAnsi"/>
                                <w:b/>
                                <w:color w:val="ED7D31"/>
                                <w:sz w:val="22"/>
                              </w:rPr>
                              <w:t xml:space="preserve">INFORMATION ZU UNS: </w:t>
                            </w:r>
                          </w:p>
                          <w:p w14:paraId="031B162A" w14:textId="77777777" w:rsidR="008D5114" w:rsidRPr="00FC4EF2" w:rsidRDefault="008D5114" w:rsidP="008D5114">
                            <w:pPr>
                              <w:textDirection w:val="btLr"/>
                              <w:rPr>
                                <w:rFonts w:asciiTheme="majorHAnsi" w:hAnsiTheme="majorHAnsi" w:cstheme="majorHAnsi"/>
                                <w:color w:val="000000"/>
                                <w:sz w:val="22"/>
                              </w:rPr>
                            </w:pPr>
                          </w:p>
                          <w:p w14:paraId="4E3B5EB7" w14:textId="7E043967" w:rsidR="008D5114" w:rsidRPr="00FC4EF2" w:rsidRDefault="008D5114" w:rsidP="008D5114">
                            <w:pPr>
                              <w:textDirection w:val="btLr"/>
                              <w:rPr>
                                <w:rFonts w:asciiTheme="majorHAnsi" w:hAnsiTheme="majorHAnsi" w:cstheme="majorHAnsi"/>
                                <w:color w:val="000000"/>
                                <w:sz w:val="22"/>
                              </w:rPr>
                            </w:pPr>
                            <w:r w:rsidRPr="008D5114">
                              <w:rPr>
                                <w:rFonts w:asciiTheme="majorHAnsi" w:hAnsiTheme="majorHAnsi" w:cstheme="majorHAnsi"/>
                                <w:color w:val="000000"/>
                                <w:sz w:val="22"/>
                              </w:rPr>
                              <w:t>Die Arbeitsgemeinschaft der Jugenddienste (AGJD) ist der Zusammenschluss der Jugenddienste in Südtirol. Ihr zentrales Anliegen ist es, diese Einrichtungen in ihrer täglichen Arbeit zu stärken, zu unterstützen und weiterzuentwickeln. Gleichzeitig vernetzt die AGJD die Jugenddienste zu einem landesweiten Netzwerk und fördert den fachlichen Austausch sowie gemeinsame Strategien in der Jugendarbeit.</w:t>
                            </w:r>
                          </w:p>
                          <w:p w14:paraId="1ABE9B90" w14:textId="77777777" w:rsidR="008D5114" w:rsidRPr="008D5114" w:rsidRDefault="008D5114" w:rsidP="008D5114">
                            <w:pPr>
                              <w:textDirection w:val="btLr"/>
                              <w:rPr>
                                <w:rFonts w:asciiTheme="majorHAnsi" w:hAnsiTheme="majorHAnsi" w:cstheme="majorHAnsi"/>
                                <w:color w:val="000000"/>
                                <w:sz w:val="22"/>
                              </w:rPr>
                            </w:pPr>
                          </w:p>
                          <w:p w14:paraId="56AD7203" w14:textId="77777777" w:rsidR="008D5114" w:rsidRPr="00FC4EF2" w:rsidRDefault="008D5114" w:rsidP="008D5114">
                            <w:pPr>
                              <w:textDirection w:val="btLr"/>
                              <w:rPr>
                                <w:rFonts w:asciiTheme="majorHAnsi" w:hAnsiTheme="majorHAnsi" w:cstheme="majorHAnsi"/>
                                <w:color w:val="000000"/>
                                <w:sz w:val="22"/>
                              </w:rPr>
                            </w:pPr>
                            <w:r w:rsidRPr="008D5114">
                              <w:rPr>
                                <w:rFonts w:asciiTheme="majorHAnsi" w:hAnsiTheme="majorHAnsi" w:cstheme="majorHAnsi"/>
                                <w:color w:val="000000"/>
                                <w:sz w:val="22"/>
                              </w:rPr>
                              <w:t xml:space="preserve">Als Kompetenzstellen für die Förderung der Jugendarbeit und der Jugendpolitik arbeiten die 17 Jugenddienste, </w:t>
                            </w:r>
                            <w:proofErr w:type="spellStart"/>
                            <w:r w:rsidRPr="008D5114">
                              <w:rPr>
                                <w:rFonts w:asciiTheme="majorHAnsi" w:hAnsiTheme="majorHAnsi" w:cstheme="majorHAnsi"/>
                                <w:color w:val="000000"/>
                                <w:sz w:val="22"/>
                              </w:rPr>
                              <w:t>Nëus</w:t>
                            </w:r>
                            <w:proofErr w:type="spellEnd"/>
                            <w:r w:rsidRPr="008D5114">
                              <w:rPr>
                                <w:rFonts w:asciiTheme="majorHAnsi" w:hAnsiTheme="majorHAnsi" w:cstheme="majorHAnsi"/>
                                <w:color w:val="000000"/>
                                <w:sz w:val="22"/>
                              </w:rPr>
                              <w:t xml:space="preserve"> </w:t>
                            </w:r>
                            <w:proofErr w:type="spellStart"/>
                            <w:r w:rsidRPr="008D5114">
                              <w:rPr>
                                <w:rFonts w:asciiTheme="majorHAnsi" w:hAnsiTheme="majorHAnsi" w:cstheme="majorHAnsi"/>
                                <w:color w:val="000000"/>
                                <w:sz w:val="22"/>
                              </w:rPr>
                              <w:t>Jëuni</w:t>
                            </w:r>
                            <w:proofErr w:type="spellEnd"/>
                            <w:r w:rsidRPr="008D5114">
                              <w:rPr>
                                <w:rFonts w:asciiTheme="majorHAnsi" w:hAnsiTheme="majorHAnsi" w:cstheme="majorHAnsi"/>
                                <w:color w:val="000000"/>
                                <w:sz w:val="22"/>
                              </w:rPr>
                              <w:t xml:space="preserve"> </w:t>
                            </w:r>
                            <w:proofErr w:type="spellStart"/>
                            <w:r w:rsidRPr="008D5114">
                              <w:rPr>
                                <w:rFonts w:asciiTheme="majorHAnsi" w:hAnsiTheme="majorHAnsi" w:cstheme="majorHAnsi"/>
                                <w:color w:val="000000"/>
                                <w:sz w:val="22"/>
                              </w:rPr>
                              <w:t>Gherdëina</w:t>
                            </w:r>
                            <w:proofErr w:type="spellEnd"/>
                            <w:r w:rsidRPr="008D5114">
                              <w:rPr>
                                <w:rFonts w:asciiTheme="majorHAnsi" w:hAnsiTheme="majorHAnsi" w:cstheme="majorHAnsi"/>
                                <w:color w:val="000000"/>
                                <w:sz w:val="22"/>
                              </w:rPr>
                              <w:t xml:space="preserve"> sowie das Jugendbüro Passeier gemeindeübergreifend und sind in nahezu allen Gemeinden Südtirols präsent. Sie verstehen sich als Impulsgeber für regionale Entwicklungsprozesse im Bereich der Jugendarbeit und -politik und tragen dazu bei, vor Ort geeignete Rahmenbedingungen für junge Menschen zu schaffen.</w:t>
                            </w:r>
                          </w:p>
                          <w:p w14:paraId="6B61E7FE" w14:textId="77777777" w:rsidR="008D5114" w:rsidRPr="008D5114" w:rsidRDefault="008D5114" w:rsidP="008D5114">
                            <w:pPr>
                              <w:textDirection w:val="btLr"/>
                              <w:rPr>
                                <w:rFonts w:asciiTheme="majorHAnsi" w:hAnsiTheme="majorHAnsi" w:cstheme="majorHAnsi"/>
                                <w:color w:val="000000"/>
                                <w:sz w:val="22"/>
                              </w:rPr>
                            </w:pPr>
                          </w:p>
                          <w:p w14:paraId="56FBCDA2" w14:textId="77777777" w:rsidR="008D5114" w:rsidRPr="008D5114" w:rsidRDefault="008D5114" w:rsidP="008D5114">
                            <w:pPr>
                              <w:textDirection w:val="btLr"/>
                              <w:rPr>
                                <w:rFonts w:asciiTheme="majorHAnsi" w:hAnsiTheme="majorHAnsi" w:cstheme="majorHAnsi"/>
                                <w:color w:val="000000"/>
                                <w:sz w:val="22"/>
                              </w:rPr>
                            </w:pPr>
                            <w:r w:rsidRPr="008D5114">
                              <w:rPr>
                                <w:rFonts w:asciiTheme="majorHAnsi" w:hAnsiTheme="majorHAnsi" w:cstheme="majorHAnsi"/>
                                <w:color w:val="000000"/>
                                <w:sz w:val="22"/>
                              </w:rPr>
                              <w:t>Ziel der Jugenddienste ist es, junge Menschen auf ihrem Weg zu selbstbestimmten und verantwortungsbewussten Persönlichkeiten zu begleiten. Sie stärken junge Menschen darin, ihr Leben eigenständig zu gestalten und aktiv an der demokratischen Gesellschaft teilzunehmen.</w:t>
                            </w:r>
                          </w:p>
                          <w:p w14:paraId="150C92F3" w14:textId="77777777" w:rsidR="008D5114" w:rsidRPr="00FC4EF2" w:rsidRDefault="008D5114" w:rsidP="008D5114">
                            <w:pPr>
                              <w:textDirection w:val="btLr"/>
                              <w:rPr>
                                <w:rFonts w:asciiTheme="majorHAnsi" w:hAnsiTheme="majorHAnsi" w:cstheme="majorHAnsi"/>
                                <w:color w:val="000000"/>
                                <w:sz w:val="22"/>
                              </w:rPr>
                            </w:pPr>
                            <w:r w:rsidRPr="008D5114">
                              <w:rPr>
                                <w:rFonts w:asciiTheme="majorHAnsi" w:hAnsiTheme="majorHAnsi" w:cstheme="majorHAnsi"/>
                                <w:color w:val="000000"/>
                                <w:sz w:val="22"/>
                              </w:rPr>
                              <w:t>Die Arbeit der Jugenddienste ist vielfältig, plural strukturiert und orientiert sich an den jeweiligen lokalen Bedürfnissen. Die zentralen Handlungsfelder sind:</w:t>
                            </w:r>
                          </w:p>
                          <w:p w14:paraId="7C81A22C" w14:textId="77777777" w:rsidR="008D5114" w:rsidRPr="008D5114" w:rsidRDefault="008D5114" w:rsidP="008D5114">
                            <w:pPr>
                              <w:textDirection w:val="btLr"/>
                              <w:rPr>
                                <w:rFonts w:asciiTheme="majorHAnsi" w:hAnsiTheme="majorHAnsi" w:cstheme="majorHAnsi"/>
                                <w:color w:val="000000"/>
                                <w:sz w:val="22"/>
                              </w:rPr>
                            </w:pPr>
                          </w:p>
                          <w:p w14:paraId="1E6E389D" w14:textId="77777777" w:rsidR="008D5114" w:rsidRPr="008D5114" w:rsidRDefault="008D5114" w:rsidP="008D5114">
                            <w:pPr>
                              <w:textDirection w:val="btLr"/>
                              <w:rPr>
                                <w:rFonts w:asciiTheme="majorHAnsi" w:hAnsiTheme="majorHAnsi" w:cstheme="majorHAnsi"/>
                                <w:color w:val="000000"/>
                                <w:sz w:val="22"/>
                              </w:rPr>
                            </w:pPr>
                            <w:r w:rsidRPr="008D5114">
                              <w:rPr>
                                <w:rFonts w:asciiTheme="majorHAnsi" w:hAnsiTheme="majorHAnsi" w:cstheme="majorHAnsi"/>
                                <w:color w:val="000000"/>
                                <w:sz w:val="22"/>
                              </w:rPr>
                              <w:t xml:space="preserve">• </w:t>
                            </w:r>
                            <w:r w:rsidRPr="008D5114">
                              <w:rPr>
                                <w:rFonts w:asciiTheme="majorHAnsi" w:hAnsiTheme="majorHAnsi" w:cstheme="majorHAnsi"/>
                                <w:b/>
                                <w:bCs/>
                                <w:color w:val="000000"/>
                                <w:sz w:val="22"/>
                              </w:rPr>
                              <w:t>Unterstützung und Begleitung</w:t>
                            </w:r>
                            <w:r w:rsidRPr="008D5114">
                              <w:rPr>
                                <w:rFonts w:asciiTheme="majorHAnsi" w:hAnsiTheme="majorHAnsi" w:cstheme="majorHAnsi"/>
                                <w:color w:val="000000"/>
                                <w:sz w:val="22"/>
                              </w:rPr>
                              <w:t xml:space="preserve"> – Jugenddienste stehen jungen Menschen zur Seite</w:t>
                            </w:r>
                            <w:r w:rsidRPr="008D5114">
                              <w:rPr>
                                <w:rFonts w:asciiTheme="majorHAnsi" w:hAnsiTheme="majorHAnsi" w:cstheme="majorHAnsi"/>
                                <w:color w:val="000000"/>
                                <w:sz w:val="22"/>
                              </w:rPr>
                              <w:br/>
                              <w:t xml:space="preserve">• </w:t>
                            </w:r>
                            <w:r w:rsidRPr="008D5114">
                              <w:rPr>
                                <w:rFonts w:asciiTheme="majorHAnsi" w:hAnsiTheme="majorHAnsi" w:cstheme="majorHAnsi"/>
                                <w:b/>
                                <w:bCs/>
                                <w:color w:val="000000"/>
                                <w:sz w:val="22"/>
                              </w:rPr>
                              <w:t>Netzwerkarbeit</w:t>
                            </w:r>
                            <w:r w:rsidRPr="008D5114">
                              <w:rPr>
                                <w:rFonts w:asciiTheme="majorHAnsi" w:hAnsiTheme="majorHAnsi" w:cstheme="majorHAnsi"/>
                                <w:color w:val="000000"/>
                                <w:sz w:val="22"/>
                              </w:rPr>
                              <w:t xml:space="preserve"> – Jugenddienste verbinden Menschen und Organisationen</w:t>
                            </w:r>
                            <w:r w:rsidRPr="008D5114">
                              <w:rPr>
                                <w:rFonts w:asciiTheme="majorHAnsi" w:hAnsiTheme="majorHAnsi" w:cstheme="majorHAnsi"/>
                                <w:color w:val="000000"/>
                                <w:sz w:val="22"/>
                              </w:rPr>
                              <w:br/>
                              <w:t xml:space="preserve">• </w:t>
                            </w:r>
                            <w:r w:rsidRPr="008D5114">
                              <w:rPr>
                                <w:rFonts w:asciiTheme="majorHAnsi" w:hAnsiTheme="majorHAnsi" w:cstheme="majorHAnsi"/>
                                <w:b/>
                                <w:bCs/>
                                <w:color w:val="000000"/>
                                <w:sz w:val="22"/>
                              </w:rPr>
                              <w:t>Projektarbeit</w:t>
                            </w:r>
                            <w:r w:rsidRPr="008D5114">
                              <w:rPr>
                                <w:rFonts w:asciiTheme="majorHAnsi" w:hAnsiTheme="majorHAnsi" w:cstheme="majorHAnsi"/>
                                <w:color w:val="000000"/>
                                <w:sz w:val="22"/>
                              </w:rPr>
                              <w:t xml:space="preserve"> – Jugenddienste initiieren und gestalten Projekte</w:t>
                            </w:r>
                            <w:r w:rsidRPr="008D5114">
                              <w:rPr>
                                <w:rFonts w:asciiTheme="majorHAnsi" w:hAnsiTheme="majorHAnsi" w:cstheme="majorHAnsi"/>
                                <w:color w:val="000000"/>
                                <w:sz w:val="22"/>
                              </w:rPr>
                              <w:br/>
                              <w:t xml:space="preserve">• </w:t>
                            </w:r>
                            <w:r w:rsidRPr="008D5114">
                              <w:rPr>
                                <w:rFonts w:asciiTheme="majorHAnsi" w:hAnsiTheme="majorHAnsi" w:cstheme="majorHAnsi"/>
                                <w:b/>
                                <w:bCs/>
                                <w:color w:val="000000"/>
                                <w:sz w:val="22"/>
                              </w:rPr>
                              <w:t>Lobbyarbeit</w:t>
                            </w:r>
                            <w:r w:rsidRPr="008D5114">
                              <w:rPr>
                                <w:rFonts w:asciiTheme="majorHAnsi" w:hAnsiTheme="majorHAnsi" w:cstheme="majorHAnsi"/>
                                <w:color w:val="000000"/>
                                <w:sz w:val="22"/>
                              </w:rPr>
                              <w:t xml:space="preserve"> – Jugenddienste vertreten die Anliegen junger Menschen</w:t>
                            </w:r>
                            <w:r w:rsidRPr="008D5114">
                              <w:rPr>
                                <w:rFonts w:asciiTheme="majorHAnsi" w:hAnsiTheme="majorHAnsi" w:cstheme="majorHAnsi"/>
                                <w:color w:val="000000"/>
                                <w:sz w:val="22"/>
                              </w:rPr>
                              <w:br/>
                              <w:t xml:space="preserve">• </w:t>
                            </w:r>
                            <w:r w:rsidRPr="008D5114">
                              <w:rPr>
                                <w:rFonts w:asciiTheme="majorHAnsi" w:hAnsiTheme="majorHAnsi" w:cstheme="majorHAnsi"/>
                                <w:b/>
                                <w:bCs/>
                                <w:color w:val="000000"/>
                                <w:sz w:val="22"/>
                              </w:rPr>
                              <w:t>Informationsservice und Beratung</w:t>
                            </w:r>
                            <w:r w:rsidRPr="008D5114">
                              <w:rPr>
                                <w:rFonts w:asciiTheme="majorHAnsi" w:hAnsiTheme="majorHAnsi" w:cstheme="majorHAnsi"/>
                                <w:color w:val="000000"/>
                                <w:sz w:val="22"/>
                              </w:rPr>
                              <w:t xml:space="preserve"> – Jugenddienste informieren und beraten</w:t>
                            </w:r>
                          </w:p>
                          <w:p w14:paraId="057EABB1" w14:textId="77777777" w:rsidR="008D5114" w:rsidRPr="008D5114" w:rsidRDefault="008D5114" w:rsidP="008D5114">
                            <w:pPr>
                              <w:textDirection w:val="btLr"/>
                              <w:rPr>
                                <w:rFonts w:asciiTheme="majorHAnsi" w:hAnsiTheme="majorHAnsi" w:cstheme="majorHAnsi"/>
                                <w:color w:val="000000"/>
                                <w:sz w:val="22"/>
                              </w:rPr>
                            </w:pPr>
                            <w:r w:rsidRPr="008D5114">
                              <w:rPr>
                                <w:rFonts w:asciiTheme="majorHAnsi" w:hAnsiTheme="majorHAnsi" w:cstheme="majorHAnsi"/>
                                <w:color w:val="000000"/>
                                <w:sz w:val="22"/>
                              </w:rPr>
                              <w:t xml:space="preserve">Mehr Informationen unter: </w:t>
                            </w:r>
                            <w:hyperlink r:id="rId7" w:history="1">
                              <w:r w:rsidRPr="008D5114">
                                <w:rPr>
                                  <w:rStyle w:val="Hyperlink"/>
                                  <w:rFonts w:asciiTheme="majorHAnsi" w:hAnsiTheme="majorHAnsi" w:cstheme="majorHAnsi"/>
                                  <w:sz w:val="22"/>
                                </w:rPr>
                                <w:t>www.jugenddienst.it</w:t>
                              </w:r>
                            </w:hyperlink>
                          </w:p>
                          <w:p w14:paraId="50EDDBA1" w14:textId="678D51CE" w:rsidR="00A47CD5" w:rsidRPr="00FC4EF2" w:rsidRDefault="00A47CD5" w:rsidP="008D5114">
                            <w:pPr>
                              <w:textDirection w:val="btLr"/>
                              <w:rPr>
                                <w:rFonts w:asciiTheme="majorHAnsi" w:hAnsiTheme="majorHAnsi" w:cstheme="majorHAnsi"/>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2D542EB" id="Rechteck 1271616232" o:spid="_x0000_s1026" style="position:absolute;left:0;text-align:left;margin-left:0;margin-top:32.5pt;width:483.75pt;height:391.5pt;z-index:251659264;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">
                <v:stroke startarrowwidth="narrow" startarrowlength="short" endarrowwidth="narrow" endarrowlength="short"/>
                <v:textbox inset="2.53958mm,1.2694mm,2.53958mm,1.2694mm">
                  <w:txbxContent>
                    <w:p w14:paraId="4D69A449" w14:textId="77777777" w:rsidR="00A47CD5" w:rsidRPr="00FC4EF2" w:rsidRDefault="00A47CD5" w:rsidP="00A47CD5">
                      <w:pPr>
                        <w:textDirection w:val="btLr"/>
                        <w:rPr>
                          <w:rFonts w:asciiTheme="majorHAnsi" w:hAnsiTheme="majorHAnsi" w:cstheme="majorHAnsi"/>
                        </w:rPr>
                      </w:pPr>
                      <w:r w:rsidRPr="00FC4EF2">
                        <w:rPr>
                          <w:rFonts w:asciiTheme="majorHAnsi" w:hAnsiTheme="majorHAnsi" w:cstheme="majorHAnsi"/>
                          <w:b/>
                          <w:color w:val="ED7D31"/>
                          <w:sz w:val="22"/>
                        </w:rPr>
                        <w:t xml:space="preserve">INFORMATION ZU UNS: </w:t>
                      </w:r>
                    </w:p>
                    <w:p w14:paraId="031B162A" w14:textId="77777777" w:rsidR="008D5114" w:rsidRPr="00FC4EF2" w:rsidRDefault="008D5114" w:rsidP="008D5114">
                      <w:pPr>
                        <w:textDirection w:val="btLr"/>
                        <w:rPr>
                          <w:rFonts w:asciiTheme="majorHAnsi" w:hAnsiTheme="majorHAnsi" w:cstheme="majorHAnsi"/>
                          <w:color w:val="000000"/>
                          <w:sz w:val="22"/>
                        </w:rPr>
                      </w:pPr>
                    </w:p>
                    <w:p w14:paraId="4E3B5EB7" w14:textId="7E043967" w:rsidR="008D5114" w:rsidRPr="00FC4EF2" w:rsidRDefault="008D5114" w:rsidP="008D5114">
                      <w:pPr>
                        <w:textDirection w:val="btLr"/>
                        <w:rPr>
                          <w:rFonts w:asciiTheme="majorHAnsi" w:hAnsiTheme="majorHAnsi" w:cstheme="majorHAnsi"/>
                          <w:color w:val="000000"/>
                          <w:sz w:val="22"/>
                        </w:rPr>
                      </w:pPr>
                      <w:r w:rsidRPr="008D5114">
                        <w:rPr>
                          <w:rFonts w:asciiTheme="majorHAnsi" w:hAnsiTheme="majorHAnsi" w:cstheme="majorHAnsi"/>
                          <w:color w:val="000000"/>
                          <w:sz w:val="22"/>
                        </w:rPr>
                        <w:t>Die Arbeitsgemeinschaft der Jugenddienste (AGJD) ist der Zusammenschluss der Jugenddienste in Südtirol. Ihr zentrales Anliegen ist es, diese Einrichtungen in ihrer täglichen Arbeit zu stärken, zu unterstützen und weiterzuentwickeln. Gleichzeitig vernetzt die AGJD die Jugenddienste zu einem landesweiten Netzwerk und fördert den fachlichen Austausch sowie gemeinsame Strategien in der Jugendarbeit.</w:t>
                      </w:r>
                    </w:p>
                    <w:p w14:paraId="1ABE9B90" w14:textId="77777777" w:rsidR="008D5114" w:rsidRPr="008D5114" w:rsidRDefault="008D5114" w:rsidP="008D5114">
                      <w:pPr>
                        <w:textDirection w:val="btLr"/>
                        <w:rPr>
                          <w:rFonts w:asciiTheme="majorHAnsi" w:hAnsiTheme="majorHAnsi" w:cstheme="majorHAnsi"/>
                          <w:color w:val="000000"/>
                          <w:sz w:val="22"/>
                        </w:rPr>
                      </w:pPr>
                    </w:p>
                    <w:p w14:paraId="56AD7203" w14:textId="77777777" w:rsidR="008D5114" w:rsidRPr="00FC4EF2" w:rsidRDefault="008D5114" w:rsidP="008D5114">
                      <w:pPr>
                        <w:textDirection w:val="btLr"/>
                        <w:rPr>
                          <w:rFonts w:asciiTheme="majorHAnsi" w:hAnsiTheme="majorHAnsi" w:cstheme="majorHAnsi"/>
                          <w:color w:val="000000"/>
                          <w:sz w:val="22"/>
                        </w:rPr>
                      </w:pPr>
                      <w:r w:rsidRPr="008D5114">
                        <w:rPr>
                          <w:rFonts w:asciiTheme="majorHAnsi" w:hAnsiTheme="majorHAnsi" w:cstheme="majorHAnsi"/>
                          <w:color w:val="000000"/>
                          <w:sz w:val="22"/>
                        </w:rPr>
                        <w:t xml:space="preserve">Als Kompetenzstellen für die Förderung der Jugendarbeit und der Jugendpolitik arbeiten die 17 Jugenddienste, </w:t>
                      </w:r>
                      <w:proofErr w:type="spellStart"/>
                      <w:r w:rsidRPr="008D5114">
                        <w:rPr>
                          <w:rFonts w:asciiTheme="majorHAnsi" w:hAnsiTheme="majorHAnsi" w:cstheme="majorHAnsi"/>
                          <w:color w:val="000000"/>
                          <w:sz w:val="22"/>
                        </w:rPr>
                        <w:t>Nëus</w:t>
                      </w:r>
                      <w:proofErr w:type="spellEnd"/>
                      <w:r w:rsidRPr="008D5114">
                        <w:rPr>
                          <w:rFonts w:asciiTheme="majorHAnsi" w:hAnsiTheme="majorHAnsi" w:cstheme="majorHAnsi"/>
                          <w:color w:val="000000"/>
                          <w:sz w:val="22"/>
                        </w:rPr>
                        <w:t xml:space="preserve"> </w:t>
                      </w:r>
                      <w:proofErr w:type="spellStart"/>
                      <w:r w:rsidRPr="008D5114">
                        <w:rPr>
                          <w:rFonts w:asciiTheme="majorHAnsi" w:hAnsiTheme="majorHAnsi" w:cstheme="majorHAnsi"/>
                          <w:color w:val="000000"/>
                          <w:sz w:val="22"/>
                        </w:rPr>
                        <w:t>Jëuni</w:t>
                      </w:r>
                      <w:proofErr w:type="spellEnd"/>
                      <w:r w:rsidRPr="008D5114">
                        <w:rPr>
                          <w:rFonts w:asciiTheme="majorHAnsi" w:hAnsiTheme="majorHAnsi" w:cstheme="majorHAnsi"/>
                          <w:color w:val="000000"/>
                          <w:sz w:val="22"/>
                        </w:rPr>
                        <w:t xml:space="preserve"> </w:t>
                      </w:r>
                      <w:proofErr w:type="spellStart"/>
                      <w:r w:rsidRPr="008D5114">
                        <w:rPr>
                          <w:rFonts w:asciiTheme="majorHAnsi" w:hAnsiTheme="majorHAnsi" w:cstheme="majorHAnsi"/>
                          <w:color w:val="000000"/>
                          <w:sz w:val="22"/>
                        </w:rPr>
                        <w:t>Gherdëina</w:t>
                      </w:r>
                      <w:proofErr w:type="spellEnd"/>
                      <w:r w:rsidRPr="008D5114">
                        <w:rPr>
                          <w:rFonts w:asciiTheme="majorHAnsi" w:hAnsiTheme="majorHAnsi" w:cstheme="majorHAnsi"/>
                          <w:color w:val="000000"/>
                          <w:sz w:val="22"/>
                        </w:rPr>
                        <w:t xml:space="preserve"> sowie das Jugendbüro Passeier gemeindeübergreifend und sind in nahezu allen Gemeinden Südtirols präsent. Sie verstehen sich als Impulsgeber für regionale Entwicklungsprozesse im Bereich der Jugendarbeit und -politik und tragen dazu bei, vor Ort geeignete Rahmenbedingungen für junge Menschen zu schaffen.</w:t>
                      </w:r>
                    </w:p>
                    <w:p w14:paraId="6B61E7FE" w14:textId="77777777" w:rsidR="008D5114" w:rsidRPr="008D5114" w:rsidRDefault="008D5114" w:rsidP="008D5114">
                      <w:pPr>
                        <w:textDirection w:val="btLr"/>
                        <w:rPr>
                          <w:rFonts w:asciiTheme="majorHAnsi" w:hAnsiTheme="majorHAnsi" w:cstheme="majorHAnsi"/>
                          <w:color w:val="000000"/>
                          <w:sz w:val="22"/>
                        </w:rPr>
                      </w:pPr>
                    </w:p>
                    <w:p w14:paraId="56FBCDA2" w14:textId="77777777" w:rsidR="008D5114" w:rsidRPr="008D5114" w:rsidRDefault="008D5114" w:rsidP="008D5114">
                      <w:pPr>
                        <w:textDirection w:val="btLr"/>
                        <w:rPr>
                          <w:rFonts w:asciiTheme="majorHAnsi" w:hAnsiTheme="majorHAnsi" w:cstheme="majorHAnsi"/>
                          <w:color w:val="000000"/>
                          <w:sz w:val="22"/>
                        </w:rPr>
                      </w:pPr>
                      <w:r w:rsidRPr="008D5114">
                        <w:rPr>
                          <w:rFonts w:asciiTheme="majorHAnsi" w:hAnsiTheme="majorHAnsi" w:cstheme="majorHAnsi"/>
                          <w:color w:val="000000"/>
                          <w:sz w:val="22"/>
                        </w:rPr>
                        <w:t>Ziel der Jugenddienste ist es, junge Menschen auf ihrem Weg zu selbstbestimmten und verantwortungsbewussten Persönlichkeiten zu begleiten. Sie stärken junge Menschen darin, ihr Leben eigenständig zu gestalten und aktiv an der demokratischen Gesellschaft teilzunehmen.</w:t>
                      </w:r>
                    </w:p>
                    <w:p w14:paraId="150C92F3" w14:textId="77777777" w:rsidR="008D5114" w:rsidRPr="00FC4EF2" w:rsidRDefault="008D5114" w:rsidP="008D5114">
                      <w:pPr>
                        <w:textDirection w:val="btLr"/>
                        <w:rPr>
                          <w:rFonts w:asciiTheme="majorHAnsi" w:hAnsiTheme="majorHAnsi" w:cstheme="majorHAnsi"/>
                          <w:color w:val="000000"/>
                          <w:sz w:val="22"/>
                        </w:rPr>
                      </w:pPr>
                      <w:r w:rsidRPr="008D5114">
                        <w:rPr>
                          <w:rFonts w:asciiTheme="majorHAnsi" w:hAnsiTheme="majorHAnsi" w:cstheme="majorHAnsi"/>
                          <w:color w:val="000000"/>
                          <w:sz w:val="22"/>
                        </w:rPr>
                        <w:t>Die Arbeit der Jugenddienste ist vielfältig, plural strukturiert und orientiert sich an den jeweiligen lokalen Bedürfnissen. Die zentralen Handlungsfelder sind:</w:t>
                      </w:r>
                    </w:p>
                    <w:p w14:paraId="7C81A22C" w14:textId="77777777" w:rsidR="008D5114" w:rsidRPr="008D5114" w:rsidRDefault="008D5114" w:rsidP="008D5114">
                      <w:pPr>
                        <w:textDirection w:val="btLr"/>
                        <w:rPr>
                          <w:rFonts w:asciiTheme="majorHAnsi" w:hAnsiTheme="majorHAnsi" w:cstheme="majorHAnsi"/>
                          <w:color w:val="000000"/>
                          <w:sz w:val="22"/>
                        </w:rPr>
                      </w:pPr>
                    </w:p>
                    <w:p w14:paraId="1E6E389D" w14:textId="77777777" w:rsidR="008D5114" w:rsidRPr="008D5114" w:rsidRDefault="008D5114" w:rsidP="008D5114">
                      <w:pPr>
                        <w:textDirection w:val="btLr"/>
                        <w:rPr>
                          <w:rFonts w:asciiTheme="majorHAnsi" w:hAnsiTheme="majorHAnsi" w:cstheme="majorHAnsi"/>
                          <w:color w:val="000000"/>
                          <w:sz w:val="22"/>
                        </w:rPr>
                      </w:pPr>
                      <w:r w:rsidRPr="008D5114">
                        <w:rPr>
                          <w:rFonts w:asciiTheme="majorHAnsi" w:hAnsiTheme="majorHAnsi" w:cstheme="majorHAnsi"/>
                          <w:color w:val="000000"/>
                          <w:sz w:val="22"/>
                        </w:rPr>
                        <w:t xml:space="preserve">• </w:t>
                      </w:r>
                      <w:r w:rsidRPr="008D5114">
                        <w:rPr>
                          <w:rFonts w:asciiTheme="majorHAnsi" w:hAnsiTheme="majorHAnsi" w:cstheme="majorHAnsi"/>
                          <w:b/>
                          <w:bCs/>
                          <w:color w:val="000000"/>
                          <w:sz w:val="22"/>
                        </w:rPr>
                        <w:t>Unterstützung und Begleitung</w:t>
                      </w:r>
                      <w:r w:rsidRPr="008D5114">
                        <w:rPr>
                          <w:rFonts w:asciiTheme="majorHAnsi" w:hAnsiTheme="majorHAnsi" w:cstheme="majorHAnsi"/>
                          <w:color w:val="000000"/>
                          <w:sz w:val="22"/>
                        </w:rPr>
                        <w:t xml:space="preserve"> – Jugenddienste stehen jungen Menschen zur Seite</w:t>
                      </w:r>
                      <w:r w:rsidRPr="008D5114">
                        <w:rPr>
                          <w:rFonts w:asciiTheme="majorHAnsi" w:hAnsiTheme="majorHAnsi" w:cstheme="majorHAnsi"/>
                          <w:color w:val="000000"/>
                          <w:sz w:val="22"/>
                        </w:rPr>
                        <w:br/>
                        <w:t xml:space="preserve">• </w:t>
                      </w:r>
                      <w:r w:rsidRPr="008D5114">
                        <w:rPr>
                          <w:rFonts w:asciiTheme="majorHAnsi" w:hAnsiTheme="majorHAnsi" w:cstheme="majorHAnsi"/>
                          <w:b/>
                          <w:bCs/>
                          <w:color w:val="000000"/>
                          <w:sz w:val="22"/>
                        </w:rPr>
                        <w:t>Netzwerkarbeit</w:t>
                      </w:r>
                      <w:r w:rsidRPr="008D5114">
                        <w:rPr>
                          <w:rFonts w:asciiTheme="majorHAnsi" w:hAnsiTheme="majorHAnsi" w:cstheme="majorHAnsi"/>
                          <w:color w:val="000000"/>
                          <w:sz w:val="22"/>
                        </w:rPr>
                        <w:t xml:space="preserve"> – Jugenddienste verbinden Menschen und Organisationen</w:t>
                      </w:r>
                      <w:r w:rsidRPr="008D5114">
                        <w:rPr>
                          <w:rFonts w:asciiTheme="majorHAnsi" w:hAnsiTheme="majorHAnsi" w:cstheme="majorHAnsi"/>
                          <w:color w:val="000000"/>
                          <w:sz w:val="22"/>
                        </w:rPr>
                        <w:br/>
                        <w:t xml:space="preserve">• </w:t>
                      </w:r>
                      <w:r w:rsidRPr="008D5114">
                        <w:rPr>
                          <w:rFonts w:asciiTheme="majorHAnsi" w:hAnsiTheme="majorHAnsi" w:cstheme="majorHAnsi"/>
                          <w:b/>
                          <w:bCs/>
                          <w:color w:val="000000"/>
                          <w:sz w:val="22"/>
                        </w:rPr>
                        <w:t>Projektarbeit</w:t>
                      </w:r>
                      <w:r w:rsidRPr="008D5114">
                        <w:rPr>
                          <w:rFonts w:asciiTheme="majorHAnsi" w:hAnsiTheme="majorHAnsi" w:cstheme="majorHAnsi"/>
                          <w:color w:val="000000"/>
                          <w:sz w:val="22"/>
                        </w:rPr>
                        <w:t xml:space="preserve"> – Jugenddienste initiieren und gestalten Projekte</w:t>
                      </w:r>
                      <w:r w:rsidRPr="008D5114">
                        <w:rPr>
                          <w:rFonts w:asciiTheme="majorHAnsi" w:hAnsiTheme="majorHAnsi" w:cstheme="majorHAnsi"/>
                          <w:color w:val="000000"/>
                          <w:sz w:val="22"/>
                        </w:rPr>
                        <w:br/>
                        <w:t xml:space="preserve">• </w:t>
                      </w:r>
                      <w:r w:rsidRPr="008D5114">
                        <w:rPr>
                          <w:rFonts w:asciiTheme="majorHAnsi" w:hAnsiTheme="majorHAnsi" w:cstheme="majorHAnsi"/>
                          <w:b/>
                          <w:bCs/>
                          <w:color w:val="000000"/>
                          <w:sz w:val="22"/>
                        </w:rPr>
                        <w:t>Lobbyarbeit</w:t>
                      </w:r>
                      <w:r w:rsidRPr="008D5114">
                        <w:rPr>
                          <w:rFonts w:asciiTheme="majorHAnsi" w:hAnsiTheme="majorHAnsi" w:cstheme="majorHAnsi"/>
                          <w:color w:val="000000"/>
                          <w:sz w:val="22"/>
                        </w:rPr>
                        <w:t xml:space="preserve"> – Jugenddienste vertreten die Anliegen junger Menschen</w:t>
                      </w:r>
                      <w:r w:rsidRPr="008D5114">
                        <w:rPr>
                          <w:rFonts w:asciiTheme="majorHAnsi" w:hAnsiTheme="majorHAnsi" w:cstheme="majorHAnsi"/>
                          <w:color w:val="000000"/>
                          <w:sz w:val="22"/>
                        </w:rPr>
                        <w:br/>
                        <w:t xml:space="preserve">• </w:t>
                      </w:r>
                      <w:r w:rsidRPr="008D5114">
                        <w:rPr>
                          <w:rFonts w:asciiTheme="majorHAnsi" w:hAnsiTheme="majorHAnsi" w:cstheme="majorHAnsi"/>
                          <w:b/>
                          <w:bCs/>
                          <w:color w:val="000000"/>
                          <w:sz w:val="22"/>
                        </w:rPr>
                        <w:t>Informationsservice und Beratung</w:t>
                      </w:r>
                      <w:r w:rsidRPr="008D5114">
                        <w:rPr>
                          <w:rFonts w:asciiTheme="majorHAnsi" w:hAnsiTheme="majorHAnsi" w:cstheme="majorHAnsi"/>
                          <w:color w:val="000000"/>
                          <w:sz w:val="22"/>
                        </w:rPr>
                        <w:t xml:space="preserve"> – Jugenddienste informieren und beraten</w:t>
                      </w:r>
                    </w:p>
                    <w:p w14:paraId="057EABB1" w14:textId="77777777" w:rsidR="008D5114" w:rsidRPr="008D5114" w:rsidRDefault="008D5114" w:rsidP="008D5114">
                      <w:pPr>
                        <w:textDirection w:val="btLr"/>
                        <w:rPr>
                          <w:rFonts w:asciiTheme="majorHAnsi" w:hAnsiTheme="majorHAnsi" w:cstheme="majorHAnsi"/>
                          <w:color w:val="000000"/>
                          <w:sz w:val="22"/>
                        </w:rPr>
                      </w:pPr>
                      <w:r w:rsidRPr="008D5114">
                        <w:rPr>
                          <w:rFonts w:asciiTheme="majorHAnsi" w:hAnsiTheme="majorHAnsi" w:cstheme="majorHAnsi"/>
                          <w:color w:val="000000"/>
                          <w:sz w:val="22"/>
                        </w:rPr>
                        <w:t xml:space="preserve">Mehr Informationen unter: </w:t>
                      </w:r>
                      <w:hyperlink r:id="rId8" w:history="1">
                        <w:r w:rsidRPr="008D5114">
                          <w:rPr>
                            <w:rStyle w:val="Hyperlink"/>
                            <w:rFonts w:asciiTheme="majorHAnsi" w:hAnsiTheme="majorHAnsi" w:cstheme="majorHAnsi"/>
                            <w:sz w:val="22"/>
                          </w:rPr>
                          <w:t>www.jugenddienst.it</w:t>
                        </w:r>
                      </w:hyperlink>
                    </w:p>
                    <w:p w14:paraId="50EDDBA1" w14:textId="678D51CE" w:rsidR="00A47CD5" w:rsidRPr="00FC4EF2" w:rsidRDefault="00A47CD5" w:rsidP="008D5114">
                      <w:pPr>
                        <w:textDirection w:val="btLr"/>
                        <w:rPr>
                          <w:rFonts w:asciiTheme="majorHAnsi" w:hAnsiTheme="majorHAnsi" w:cstheme="majorHAnsi"/>
                        </w:rPr>
                      </w:pPr>
                    </w:p>
                  </w:txbxContent>
                </v:textbox>
                <w10:wrap type="square" anchorx="margin"/>
              </v:rect>
            </w:pict>
          </mc:Fallback>
        </mc:AlternateContent>
      </w:r>
    </w:p>
    <w:p w14:paraId="06F0D15B" w14:textId="77777777" w:rsidR="00563496" w:rsidRPr="008D5114" w:rsidRDefault="00563496" w:rsidP="00731021">
      <w:pPr>
        <w:jc w:val="both"/>
        <w:rPr>
          <w:rFonts w:asciiTheme="majorHAnsi" w:hAnsiTheme="majorHAnsi" w:cstheme="majorHAnsi"/>
          <w:sz w:val="22"/>
          <w:szCs w:val="22"/>
        </w:rPr>
      </w:pPr>
    </w:p>
    <w:p w14:paraId="06F7A60B" w14:textId="77777777" w:rsidR="00563496" w:rsidRPr="008D5114" w:rsidRDefault="00563496" w:rsidP="00731021">
      <w:pPr>
        <w:jc w:val="both"/>
        <w:rPr>
          <w:rFonts w:asciiTheme="majorHAnsi" w:hAnsiTheme="majorHAnsi" w:cstheme="majorHAnsi"/>
          <w:sz w:val="22"/>
          <w:szCs w:val="22"/>
        </w:rPr>
      </w:pPr>
    </w:p>
    <w:p w14:paraId="3820436A" w14:textId="77777777" w:rsidR="00563496" w:rsidRPr="008D5114" w:rsidRDefault="00563496" w:rsidP="00731021">
      <w:pPr>
        <w:jc w:val="both"/>
        <w:rPr>
          <w:rFonts w:asciiTheme="majorHAnsi" w:hAnsiTheme="majorHAnsi" w:cstheme="majorHAnsi"/>
          <w:sz w:val="22"/>
          <w:szCs w:val="22"/>
        </w:rPr>
      </w:pPr>
    </w:p>
    <w:p w14:paraId="18077177" w14:textId="77777777" w:rsidR="00563496" w:rsidRPr="008D5114" w:rsidRDefault="00563496" w:rsidP="00731021">
      <w:pPr>
        <w:jc w:val="both"/>
        <w:rPr>
          <w:rFonts w:asciiTheme="majorHAnsi" w:hAnsiTheme="majorHAnsi" w:cstheme="majorHAnsi"/>
          <w:sz w:val="22"/>
          <w:szCs w:val="22"/>
        </w:rPr>
      </w:pPr>
    </w:p>
    <w:p w14:paraId="28DF307D" w14:textId="77777777" w:rsidR="00563496" w:rsidRPr="008D5114" w:rsidRDefault="00563496" w:rsidP="00731021">
      <w:pPr>
        <w:jc w:val="both"/>
        <w:rPr>
          <w:rFonts w:asciiTheme="majorHAnsi" w:hAnsiTheme="majorHAnsi" w:cstheme="majorHAnsi"/>
          <w:sz w:val="22"/>
          <w:szCs w:val="22"/>
        </w:rPr>
      </w:pPr>
    </w:p>
    <w:p w14:paraId="4FC8230C" w14:textId="77777777" w:rsidR="00563496" w:rsidRPr="008D5114" w:rsidRDefault="00563496" w:rsidP="00731021">
      <w:pPr>
        <w:jc w:val="both"/>
        <w:rPr>
          <w:rFonts w:asciiTheme="majorHAnsi" w:hAnsiTheme="majorHAnsi" w:cstheme="majorHAnsi"/>
          <w:sz w:val="22"/>
          <w:szCs w:val="22"/>
        </w:rPr>
      </w:pPr>
    </w:p>
    <w:p w14:paraId="1FDFB55F" w14:textId="77777777" w:rsidR="00563496" w:rsidRPr="008D5114" w:rsidRDefault="00563496" w:rsidP="00731021">
      <w:pPr>
        <w:jc w:val="both"/>
        <w:rPr>
          <w:rFonts w:asciiTheme="majorHAnsi" w:hAnsiTheme="majorHAnsi" w:cstheme="majorHAnsi"/>
          <w:sz w:val="22"/>
          <w:szCs w:val="22"/>
        </w:rPr>
      </w:pPr>
    </w:p>
    <w:p w14:paraId="3278B502" w14:textId="77777777" w:rsidR="00563496" w:rsidRPr="008D5114" w:rsidRDefault="00563496" w:rsidP="00731021">
      <w:pPr>
        <w:jc w:val="both"/>
        <w:rPr>
          <w:rFonts w:asciiTheme="majorHAnsi" w:hAnsiTheme="majorHAnsi" w:cstheme="majorHAnsi"/>
          <w:sz w:val="22"/>
          <w:szCs w:val="22"/>
        </w:rPr>
      </w:pPr>
    </w:p>
    <w:p w14:paraId="29FA8E1C" w14:textId="77777777" w:rsidR="00563496" w:rsidRPr="008D5114" w:rsidRDefault="00563496" w:rsidP="00731021">
      <w:pPr>
        <w:jc w:val="both"/>
        <w:rPr>
          <w:rFonts w:asciiTheme="majorHAnsi" w:hAnsiTheme="majorHAnsi" w:cstheme="majorHAnsi"/>
          <w:sz w:val="22"/>
          <w:szCs w:val="22"/>
        </w:rPr>
      </w:pPr>
    </w:p>
    <w:p w14:paraId="59FAE5BE" w14:textId="77777777" w:rsidR="00563496" w:rsidRPr="008D5114" w:rsidRDefault="00563496" w:rsidP="00731021">
      <w:pPr>
        <w:jc w:val="both"/>
        <w:rPr>
          <w:rFonts w:asciiTheme="majorHAnsi" w:hAnsiTheme="majorHAnsi" w:cstheme="majorHAnsi"/>
          <w:sz w:val="22"/>
          <w:szCs w:val="22"/>
        </w:rPr>
      </w:pPr>
    </w:p>
    <w:p w14:paraId="5BF4D2B5" w14:textId="77777777" w:rsidR="00563496" w:rsidRPr="008D5114" w:rsidRDefault="00563496" w:rsidP="00731021">
      <w:pPr>
        <w:jc w:val="both"/>
        <w:rPr>
          <w:rFonts w:asciiTheme="majorHAnsi" w:hAnsiTheme="majorHAnsi" w:cstheme="majorHAnsi"/>
          <w:sz w:val="22"/>
          <w:szCs w:val="22"/>
        </w:rPr>
      </w:pPr>
    </w:p>
    <w:p w14:paraId="0B4608D6" w14:textId="77777777" w:rsidR="00563496" w:rsidRPr="008D5114" w:rsidRDefault="00563496" w:rsidP="00731021">
      <w:pPr>
        <w:jc w:val="both"/>
        <w:rPr>
          <w:rFonts w:asciiTheme="majorHAnsi" w:hAnsiTheme="majorHAnsi" w:cstheme="majorHAnsi"/>
          <w:sz w:val="22"/>
          <w:szCs w:val="22"/>
        </w:rPr>
      </w:pPr>
    </w:p>
    <w:p w14:paraId="289FEACE" w14:textId="77777777" w:rsidR="00563496" w:rsidRPr="008D5114" w:rsidRDefault="00563496" w:rsidP="00731021">
      <w:pPr>
        <w:jc w:val="both"/>
        <w:rPr>
          <w:rFonts w:asciiTheme="majorHAnsi" w:hAnsiTheme="majorHAnsi" w:cstheme="majorHAnsi"/>
          <w:sz w:val="22"/>
          <w:szCs w:val="22"/>
        </w:rPr>
      </w:pPr>
    </w:p>
    <w:p w14:paraId="02E39FA8" w14:textId="77777777" w:rsidR="00563496" w:rsidRPr="008D5114" w:rsidRDefault="00563496" w:rsidP="00731021">
      <w:pPr>
        <w:jc w:val="both"/>
        <w:rPr>
          <w:rFonts w:asciiTheme="majorHAnsi" w:hAnsiTheme="majorHAnsi" w:cstheme="majorHAnsi"/>
          <w:sz w:val="22"/>
          <w:szCs w:val="22"/>
        </w:rPr>
      </w:pPr>
    </w:p>
    <w:p w14:paraId="0BDB45C5" w14:textId="77777777" w:rsidR="00563496" w:rsidRPr="008D5114" w:rsidRDefault="00563496" w:rsidP="00731021">
      <w:pPr>
        <w:jc w:val="both"/>
        <w:rPr>
          <w:rFonts w:asciiTheme="majorHAnsi" w:hAnsiTheme="majorHAnsi" w:cstheme="majorHAnsi"/>
          <w:sz w:val="22"/>
          <w:szCs w:val="22"/>
        </w:rPr>
      </w:pPr>
    </w:p>
    <w:p w14:paraId="6D2B74AE" w14:textId="77777777" w:rsidR="00563496" w:rsidRPr="008D5114" w:rsidRDefault="00563496" w:rsidP="00731021">
      <w:pPr>
        <w:jc w:val="both"/>
        <w:rPr>
          <w:rFonts w:asciiTheme="majorHAnsi" w:hAnsiTheme="majorHAnsi" w:cstheme="majorHAnsi"/>
          <w:sz w:val="22"/>
          <w:szCs w:val="22"/>
        </w:rPr>
      </w:pPr>
    </w:p>
    <w:p w14:paraId="18A9DFE2" w14:textId="77777777" w:rsidR="00563496" w:rsidRPr="008D5114" w:rsidRDefault="00563496" w:rsidP="00731021">
      <w:pPr>
        <w:jc w:val="both"/>
        <w:rPr>
          <w:rFonts w:asciiTheme="majorHAnsi" w:hAnsiTheme="majorHAnsi" w:cstheme="majorHAnsi"/>
          <w:sz w:val="22"/>
          <w:szCs w:val="22"/>
        </w:rPr>
      </w:pPr>
    </w:p>
    <w:p w14:paraId="580E6462" w14:textId="77777777" w:rsidR="00563496" w:rsidRPr="008D5114" w:rsidRDefault="00563496" w:rsidP="00731021">
      <w:pPr>
        <w:jc w:val="both"/>
        <w:rPr>
          <w:rFonts w:asciiTheme="majorHAnsi" w:hAnsiTheme="majorHAnsi" w:cstheme="majorHAnsi"/>
          <w:sz w:val="22"/>
          <w:szCs w:val="22"/>
        </w:rPr>
      </w:pPr>
    </w:p>
    <w:sectPr w:rsidR="00563496" w:rsidRPr="008D5114" w:rsidSect="00DC3FBF">
      <w:headerReference w:type="default" r:id="rId9"/>
      <w:footerReference w:type="default" r:id="rId10"/>
      <w:headerReference w:type="first" r:id="rId11"/>
      <w:pgSz w:w="11900" w:h="16840"/>
      <w:pgMar w:top="2410" w:right="560" w:bottom="1276"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E6BA" w14:textId="77777777" w:rsidR="00EB53EA" w:rsidRDefault="00EB53EA" w:rsidP="001C3F3A">
      <w:r>
        <w:separator/>
      </w:r>
    </w:p>
  </w:endnote>
  <w:endnote w:type="continuationSeparator" w:id="0">
    <w:p w14:paraId="1A05AADB" w14:textId="77777777" w:rsidR="00EB53EA" w:rsidRDefault="00EB53EA" w:rsidP="001C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undesSans 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B3FC" w14:textId="77777777" w:rsidR="0018544E" w:rsidRDefault="001854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C42C" w14:textId="77777777" w:rsidR="00EB53EA" w:rsidRDefault="00EB53EA" w:rsidP="001C3F3A">
      <w:r>
        <w:separator/>
      </w:r>
    </w:p>
  </w:footnote>
  <w:footnote w:type="continuationSeparator" w:id="0">
    <w:p w14:paraId="60ECCF0C" w14:textId="77777777" w:rsidR="00EB53EA" w:rsidRDefault="00EB53EA" w:rsidP="001C3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01A9" w14:textId="77777777" w:rsidR="001C3F3A" w:rsidRDefault="00FE7748">
    <w:pPr>
      <w:pStyle w:val="Kopfzeile"/>
    </w:pPr>
    <w:r>
      <w:rPr>
        <w:noProof/>
        <w:lang w:eastAsia="de-DE"/>
      </w:rPr>
      <w:drawing>
        <wp:anchor distT="0" distB="0" distL="114300" distR="114300" simplePos="0" relativeHeight="251660288" behindDoc="1" locked="0" layoutInCell="1" allowOverlap="1" wp14:anchorId="511662CA" wp14:editId="62D8B792">
          <wp:simplePos x="0" y="0"/>
          <wp:positionH relativeFrom="column">
            <wp:posOffset>-913242</wp:posOffset>
          </wp:positionH>
          <wp:positionV relativeFrom="paragraph">
            <wp:posOffset>-449580</wp:posOffset>
          </wp:positionV>
          <wp:extent cx="7624482" cy="10776316"/>
          <wp:effectExtent l="0" t="0" r="0" b="6350"/>
          <wp:wrapNone/>
          <wp:docPr id="2013101217" name="Grafik 201310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PAPIER RZ2.jpg"/>
                  <pic:cNvPicPr/>
                </pic:nvPicPr>
                <pic:blipFill>
                  <a:blip r:embed="rId1">
                    <a:extLst>
                      <a:ext uri="{28A0092B-C50C-407E-A947-70E740481C1C}">
                        <a14:useLocalDpi xmlns:a14="http://schemas.microsoft.com/office/drawing/2010/main" val="0"/>
                      </a:ext>
                    </a:extLst>
                  </a:blip>
                  <a:stretch>
                    <a:fillRect/>
                  </a:stretch>
                </pic:blipFill>
                <pic:spPr>
                  <a:xfrm>
                    <a:off x="0" y="0"/>
                    <a:ext cx="7631429" cy="107861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743E" w14:textId="77777777" w:rsidR="00FE7748" w:rsidRDefault="00FE7748">
    <w:pPr>
      <w:pStyle w:val="Kopfzeile"/>
    </w:pPr>
    <w:r>
      <w:rPr>
        <w:noProof/>
        <w:lang w:eastAsia="de-DE"/>
      </w:rPr>
      <w:drawing>
        <wp:anchor distT="0" distB="0" distL="114300" distR="114300" simplePos="0" relativeHeight="251659264" behindDoc="1" locked="0" layoutInCell="1" allowOverlap="1" wp14:anchorId="2F07543A" wp14:editId="4736F608">
          <wp:simplePos x="0" y="0"/>
          <wp:positionH relativeFrom="column">
            <wp:posOffset>-899795</wp:posOffset>
          </wp:positionH>
          <wp:positionV relativeFrom="paragraph">
            <wp:posOffset>-476475</wp:posOffset>
          </wp:positionV>
          <wp:extent cx="7584141" cy="10719299"/>
          <wp:effectExtent l="0" t="0" r="0" b="0"/>
          <wp:wrapNone/>
          <wp:docPr id="975030167" name="Grafik 97503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PAPIER RZ.jpg"/>
                  <pic:cNvPicPr/>
                </pic:nvPicPr>
                <pic:blipFill>
                  <a:blip r:embed="rId1">
                    <a:extLst>
                      <a:ext uri="{28A0092B-C50C-407E-A947-70E740481C1C}">
                        <a14:useLocalDpi xmlns:a14="http://schemas.microsoft.com/office/drawing/2010/main" val="0"/>
                      </a:ext>
                    </a:extLst>
                  </a:blip>
                  <a:stretch>
                    <a:fillRect/>
                  </a:stretch>
                </pic:blipFill>
                <pic:spPr>
                  <a:xfrm>
                    <a:off x="0" y="0"/>
                    <a:ext cx="7591311" cy="107294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75E19"/>
    <w:multiLevelType w:val="hybridMultilevel"/>
    <w:tmpl w:val="580C4132"/>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 w15:restartNumberingAfterBreak="0">
    <w:nsid w:val="5C3C41DA"/>
    <w:multiLevelType w:val="multilevel"/>
    <w:tmpl w:val="0586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062162">
    <w:abstractNumId w:val="0"/>
  </w:num>
  <w:num w:numId="2" w16cid:durableId="555776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3A"/>
    <w:rsid w:val="0002762D"/>
    <w:rsid w:val="00051A43"/>
    <w:rsid w:val="000636E2"/>
    <w:rsid w:val="0007179C"/>
    <w:rsid w:val="00076EC8"/>
    <w:rsid w:val="0009469B"/>
    <w:rsid w:val="000A17C7"/>
    <w:rsid w:val="000A2905"/>
    <w:rsid w:val="000A4E8E"/>
    <w:rsid w:val="000C024E"/>
    <w:rsid w:val="000C654B"/>
    <w:rsid w:val="000E2F27"/>
    <w:rsid w:val="00107148"/>
    <w:rsid w:val="001105F0"/>
    <w:rsid w:val="0011712A"/>
    <w:rsid w:val="00165081"/>
    <w:rsid w:val="00181827"/>
    <w:rsid w:val="0018544E"/>
    <w:rsid w:val="001872F7"/>
    <w:rsid w:val="00187FB5"/>
    <w:rsid w:val="001B152A"/>
    <w:rsid w:val="001C3F3A"/>
    <w:rsid w:val="001D05A9"/>
    <w:rsid w:val="001D502A"/>
    <w:rsid w:val="00216507"/>
    <w:rsid w:val="002238BF"/>
    <w:rsid w:val="002958E8"/>
    <w:rsid w:val="002C6C0E"/>
    <w:rsid w:val="002D746A"/>
    <w:rsid w:val="002E479F"/>
    <w:rsid w:val="002F3BF7"/>
    <w:rsid w:val="002F5C43"/>
    <w:rsid w:val="00313067"/>
    <w:rsid w:val="0031354C"/>
    <w:rsid w:val="00321B6B"/>
    <w:rsid w:val="003372DA"/>
    <w:rsid w:val="0036180A"/>
    <w:rsid w:val="00371D1D"/>
    <w:rsid w:val="003847B2"/>
    <w:rsid w:val="003C259A"/>
    <w:rsid w:val="003D09A1"/>
    <w:rsid w:val="003D7B99"/>
    <w:rsid w:val="003F08CF"/>
    <w:rsid w:val="003F418B"/>
    <w:rsid w:val="003F6392"/>
    <w:rsid w:val="004017D8"/>
    <w:rsid w:val="00407ABB"/>
    <w:rsid w:val="00420FF7"/>
    <w:rsid w:val="00433364"/>
    <w:rsid w:val="00434911"/>
    <w:rsid w:val="0043712E"/>
    <w:rsid w:val="004B2FF1"/>
    <w:rsid w:val="004C5BB0"/>
    <w:rsid w:val="00510542"/>
    <w:rsid w:val="005209AE"/>
    <w:rsid w:val="0054428A"/>
    <w:rsid w:val="00562F4B"/>
    <w:rsid w:val="00563496"/>
    <w:rsid w:val="005B000C"/>
    <w:rsid w:val="005E5FD1"/>
    <w:rsid w:val="005F332C"/>
    <w:rsid w:val="006079D0"/>
    <w:rsid w:val="00656EC1"/>
    <w:rsid w:val="00660919"/>
    <w:rsid w:val="0067427A"/>
    <w:rsid w:val="00674E21"/>
    <w:rsid w:val="00683600"/>
    <w:rsid w:val="006A23A0"/>
    <w:rsid w:val="006A4B0A"/>
    <w:rsid w:val="006B61E8"/>
    <w:rsid w:val="006C01F3"/>
    <w:rsid w:val="006D5465"/>
    <w:rsid w:val="006E243E"/>
    <w:rsid w:val="006E7814"/>
    <w:rsid w:val="00706849"/>
    <w:rsid w:val="00731021"/>
    <w:rsid w:val="00742DF4"/>
    <w:rsid w:val="00773D90"/>
    <w:rsid w:val="0077766B"/>
    <w:rsid w:val="007E64BF"/>
    <w:rsid w:val="007E6BE0"/>
    <w:rsid w:val="00806CB1"/>
    <w:rsid w:val="0080708F"/>
    <w:rsid w:val="00816A1E"/>
    <w:rsid w:val="00833657"/>
    <w:rsid w:val="008623EB"/>
    <w:rsid w:val="008654E7"/>
    <w:rsid w:val="00882F5E"/>
    <w:rsid w:val="00896E51"/>
    <w:rsid w:val="00897204"/>
    <w:rsid w:val="008A5BB9"/>
    <w:rsid w:val="008C7E7C"/>
    <w:rsid w:val="008D3A3C"/>
    <w:rsid w:val="008D5064"/>
    <w:rsid w:val="008D5114"/>
    <w:rsid w:val="00936156"/>
    <w:rsid w:val="009C7E15"/>
    <w:rsid w:val="009E16E8"/>
    <w:rsid w:val="009E2257"/>
    <w:rsid w:val="009E4F79"/>
    <w:rsid w:val="009E76B4"/>
    <w:rsid w:val="00A04486"/>
    <w:rsid w:val="00A11161"/>
    <w:rsid w:val="00A122D2"/>
    <w:rsid w:val="00A16FF5"/>
    <w:rsid w:val="00A27449"/>
    <w:rsid w:val="00A43BDE"/>
    <w:rsid w:val="00A47CD5"/>
    <w:rsid w:val="00A50FAA"/>
    <w:rsid w:val="00A75070"/>
    <w:rsid w:val="00A85F6D"/>
    <w:rsid w:val="00AB54C2"/>
    <w:rsid w:val="00AD75A4"/>
    <w:rsid w:val="00AE36AD"/>
    <w:rsid w:val="00B44036"/>
    <w:rsid w:val="00B71060"/>
    <w:rsid w:val="00BB5305"/>
    <w:rsid w:val="00BC5930"/>
    <w:rsid w:val="00BD4B0C"/>
    <w:rsid w:val="00BF1C4F"/>
    <w:rsid w:val="00BF3B16"/>
    <w:rsid w:val="00C245A5"/>
    <w:rsid w:val="00C3549F"/>
    <w:rsid w:val="00C406E7"/>
    <w:rsid w:val="00C67824"/>
    <w:rsid w:val="00CC11C4"/>
    <w:rsid w:val="00CE1FAE"/>
    <w:rsid w:val="00CE78FC"/>
    <w:rsid w:val="00D0123D"/>
    <w:rsid w:val="00D11AAB"/>
    <w:rsid w:val="00D1478F"/>
    <w:rsid w:val="00D213AA"/>
    <w:rsid w:val="00D55924"/>
    <w:rsid w:val="00D810AE"/>
    <w:rsid w:val="00D9041D"/>
    <w:rsid w:val="00D916C1"/>
    <w:rsid w:val="00DC127A"/>
    <w:rsid w:val="00DC24FC"/>
    <w:rsid w:val="00DC3FBF"/>
    <w:rsid w:val="00DE248A"/>
    <w:rsid w:val="00DE2C6D"/>
    <w:rsid w:val="00E119B7"/>
    <w:rsid w:val="00E30F35"/>
    <w:rsid w:val="00E432BB"/>
    <w:rsid w:val="00E51330"/>
    <w:rsid w:val="00EB2BA0"/>
    <w:rsid w:val="00EB53EA"/>
    <w:rsid w:val="00EB789C"/>
    <w:rsid w:val="00EC5695"/>
    <w:rsid w:val="00EC7737"/>
    <w:rsid w:val="00EF62F0"/>
    <w:rsid w:val="00F17FAB"/>
    <w:rsid w:val="00F41960"/>
    <w:rsid w:val="00F50EDB"/>
    <w:rsid w:val="00F52AB0"/>
    <w:rsid w:val="00F66129"/>
    <w:rsid w:val="00F840FB"/>
    <w:rsid w:val="00F8434D"/>
    <w:rsid w:val="00F84B4B"/>
    <w:rsid w:val="00F93757"/>
    <w:rsid w:val="00FA2E28"/>
    <w:rsid w:val="00FC4EF2"/>
    <w:rsid w:val="00FE1F86"/>
    <w:rsid w:val="00FE7748"/>
    <w:rsid w:val="00FF62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6F31E"/>
  <w14:defaultImageDpi w14:val="32767"/>
  <w15:docId w15:val="{03B427F1-AEA9-4BC1-9F4F-887B333E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661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C3F3A"/>
    <w:pPr>
      <w:tabs>
        <w:tab w:val="center" w:pos="4536"/>
        <w:tab w:val="right" w:pos="9072"/>
      </w:tabs>
    </w:pPr>
  </w:style>
  <w:style w:type="character" w:customStyle="1" w:styleId="KopfzeileZchn">
    <w:name w:val="Kopfzeile Zchn"/>
    <w:basedOn w:val="Absatz-Standardschriftart"/>
    <w:link w:val="Kopfzeile"/>
    <w:uiPriority w:val="99"/>
    <w:rsid w:val="001C3F3A"/>
  </w:style>
  <w:style w:type="paragraph" w:styleId="Fuzeile">
    <w:name w:val="footer"/>
    <w:basedOn w:val="Standard"/>
    <w:link w:val="FuzeileZchn"/>
    <w:uiPriority w:val="99"/>
    <w:unhideWhenUsed/>
    <w:rsid w:val="001C3F3A"/>
    <w:pPr>
      <w:tabs>
        <w:tab w:val="center" w:pos="4536"/>
        <w:tab w:val="right" w:pos="9072"/>
      </w:tabs>
    </w:pPr>
  </w:style>
  <w:style w:type="character" w:customStyle="1" w:styleId="FuzeileZchn">
    <w:name w:val="Fußzeile Zchn"/>
    <w:basedOn w:val="Absatz-Standardschriftart"/>
    <w:link w:val="Fuzeile"/>
    <w:uiPriority w:val="99"/>
    <w:rsid w:val="001C3F3A"/>
  </w:style>
  <w:style w:type="paragraph" w:styleId="KeinLeerraum">
    <w:name w:val="No Spacing"/>
    <w:link w:val="KeinLeerraumZchn"/>
    <w:uiPriority w:val="1"/>
    <w:qFormat/>
    <w:rsid w:val="00FE7748"/>
    <w:rPr>
      <w:rFonts w:eastAsiaTheme="minorEastAsia"/>
      <w:sz w:val="22"/>
      <w:szCs w:val="22"/>
      <w:lang w:val="en-US" w:eastAsia="zh-CN"/>
    </w:rPr>
  </w:style>
  <w:style w:type="character" w:customStyle="1" w:styleId="KeinLeerraumZchn">
    <w:name w:val="Kein Leerraum Zchn"/>
    <w:basedOn w:val="Absatz-Standardschriftart"/>
    <w:link w:val="KeinLeerraum"/>
    <w:uiPriority w:val="1"/>
    <w:rsid w:val="00FE7748"/>
    <w:rPr>
      <w:rFonts w:eastAsiaTheme="minorEastAsia"/>
      <w:sz w:val="22"/>
      <w:szCs w:val="22"/>
      <w:lang w:val="en-US" w:eastAsia="zh-CN"/>
    </w:rPr>
  </w:style>
  <w:style w:type="paragraph" w:styleId="StandardWeb">
    <w:name w:val="Normal (Web)"/>
    <w:basedOn w:val="Standard"/>
    <w:uiPriority w:val="99"/>
    <w:unhideWhenUsed/>
    <w:rsid w:val="00F52AB0"/>
    <w:pPr>
      <w:spacing w:before="100" w:beforeAutospacing="1" w:after="100" w:afterAutospacing="1"/>
    </w:pPr>
    <w:rPr>
      <w:rFonts w:ascii="Times New Roman" w:eastAsia="Times New Roman" w:hAnsi="Times New Roman" w:cs="Times New Roman"/>
      <w:lang w:val="it-IT" w:eastAsia="it-IT"/>
    </w:rPr>
  </w:style>
  <w:style w:type="paragraph" w:styleId="Listenabsatz">
    <w:name w:val="List Paragraph"/>
    <w:basedOn w:val="Standard"/>
    <w:uiPriority w:val="34"/>
    <w:qFormat/>
    <w:rsid w:val="00A47CD5"/>
    <w:pPr>
      <w:ind w:left="720"/>
      <w:contextualSpacing/>
    </w:pPr>
    <w:rPr>
      <w:rFonts w:ascii="Calibri" w:eastAsia="Calibri" w:hAnsi="Calibri" w:cs="Calibri"/>
      <w:lang w:eastAsia="de-DE"/>
    </w:rPr>
  </w:style>
  <w:style w:type="paragraph" w:customStyle="1" w:styleId="Pa82">
    <w:name w:val="Pa8+2"/>
    <w:basedOn w:val="Standard"/>
    <w:next w:val="Standard"/>
    <w:uiPriority w:val="99"/>
    <w:rsid w:val="00A47CD5"/>
    <w:pPr>
      <w:autoSpaceDE w:val="0"/>
      <w:autoSpaceDN w:val="0"/>
      <w:adjustRightInd w:val="0"/>
      <w:spacing w:line="220" w:lineRule="atLeast"/>
    </w:pPr>
    <w:rPr>
      <w:rFonts w:ascii="BundesSans Bold" w:hAnsi="BundesSans Bold" w:cstheme="minorHAnsi"/>
      <w:lang w:val="it-IT"/>
      <w14:ligatures w14:val="standardContextual"/>
    </w:rPr>
  </w:style>
  <w:style w:type="character" w:styleId="Hyperlink">
    <w:name w:val="Hyperlink"/>
    <w:basedOn w:val="Absatz-Standardschriftart"/>
    <w:uiPriority w:val="99"/>
    <w:unhideWhenUsed/>
    <w:rsid w:val="00F84B4B"/>
    <w:rPr>
      <w:color w:val="0563C1" w:themeColor="hyperlink"/>
      <w:u w:val="single"/>
    </w:rPr>
  </w:style>
  <w:style w:type="character" w:styleId="NichtaufgelsteErwhnung">
    <w:name w:val="Unresolved Mention"/>
    <w:basedOn w:val="Absatz-Standardschriftart"/>
    <w:uiPriority w:val="99"/>
    <w:semiHidden/>
    <w:unhideWhenUsed/>
    <w:rsid w:val="00F84B4B"/>
    <w:rPr>
      <w:color w:val="605E5C"/>
      <w:shd w:val="clear" w:color="auto" w:fill="E1DFDD"/>
    </w:rPr>
  </w:style>
  <w:style w:type="character" w:customStyle="1" w:styleId="berschrift1Zchn">
    <w:name w:val="Überschrift 1 Zchn"/>
    <w:basedOn w:val="Absatz-Standardschriftart"/>
    <w:link w:val="berschrift1"/>
    <w:uiPriority w:val="9"/>
    <w:rsid w:val="00F6612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90548">
      <w:bodyDiv w:val="1"/>
      <w:marLeft w:val="0"/>
      <w:marRight w:val="0"/>
      <w:marTop w:val="0"/>
      <w:marBottom w:val="0"/>
      <w:divBdr>
        <w:top w:val="none" w:sz="0" w:space="0" w:color="auto"/>
        <w:left w:val="none" w:sz="0" w:space="0" w:color="auto"/>
        <w:bottom w:val="none" w:sz="0" w:space="0" w:color="auto"/>
        <w:right w:val="none" w:sz="0" w:space="0" w:color="auto"/>
      </w:divBdr>
    </w:div>
    <w:div w:id="1380930988">
      <w:bodyDiv w:val="1"/>
      <w:marLeft w:val="0"/>
      <w:marRight w:val="0"/>
      <w:marTop w:val="0"/>
      <w:marBottom w:val="0"/>
      <w:divBdr>
        <w:top w:val="none" w:sz="0" w:space="0" w:color="auto"/>
        <w:left w:val="none" w:sz="0" w:space="0" w:color="auto"/>
        <w:bottom w:val="none" w:sz="0" w:space="0" w:color="auto"/>
        <w:right w:val="none" w:sz="0" w:space="0" w:color="auto"/>
      </w:divBdr>
      <w:divsChild>
        <w:div w:id="147136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521867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241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766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2949262">
      <w:bodyDiv w:val="1"/>
      <w:marLeft w:val="0"/>
      <w:marRight w:val="0"/>
      <w:marTop w:val="0"/>
      <w:marBottom w:val="0"/>
      <w:divBdr>
        <w:top w:val="none" w:sz="0" w:space="0" w:color="auto"/>
        <w:left w:val="none" w:sz="0" w:space="0" w:color="auto"/>
        <w:bottom w:val="none" w:sz="0" w:space="0" w:color="auto"/>
        <w:right w:val="none" w:sz="0" w:space="0" w:color="auto"/>
      </w:divBdr>
      <w:divsChild>
        <w:div w:id="118790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784259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63285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96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genddienst.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genddienst.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2715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andergassen</dc:creator>
  <cp:lastModifiedBy>Verena Hafner</cp:lastModifiedBy>
  <cp:revision>2</cp:revision>
  <cp:lastPrinted>2026-05-11T13:17:00Z</cp:lastPrinted>
  <dcterms:created xsi:type="dcterms:W3CDTF">2026-05-12T14:27:00Z</dcterms:created>
  <dcterms:modified xsi:type="dcterms:W3CDTF">2026-05-12T14:27:00Z</dcterms:modified>
</cp:coreProperties>
</file>